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E68583">
      <w:pPr>
        <w:pStyle w:val="7"/>
        <w:keepNext w:val="0"/>
        <w:keepLines w:val="0"/>
        <w:pageBreakBefore w:val="0"/>
        <w:kinsoku/>
        <w:wordWrap/>
        <w:overflowPunct/>
        <w:topLinePunct/>
        <w:bidi w:val="0"/>
        <w:adjustRightInd w:val="0"/>
        <w:snapToGrid w:val="0"/>
        <w:spacing w:line="560" w:lineRule="exact"/>
        <w:jc w:val="both"/>
        <w:rPr>
          <w:rFonts w:hint="default" w:ascii="Times New Roman" w:hAnsi="Times New Roman" w:cs="Times New Roman" w:eastAsiaTheme="majorEastAsia"/>
          <w:b/>
          <w:bCs/>
          <w:color w:val="000000" w:themeColor="text1"/>
          <w:sz w:val="32"/>
          <w:szCs w:val="32"/>
          <w:u w:val="none"/>
          <w:lang w:eastAsia="zh-CN"/>
          <w14:textFill>
            <w14:solidFill>
              <w14:schemeClr w14:val="tx1"/>
            </w14:solidFill>
          </w14:textFill>
        </w:rPr>
      </w:pPr>
      <w:r>
        <w:rPr>
          <w:rFonts w:hint="default" w:ascii="Times New Roman" w:hAnsi="Times New Roman" w:eastAsia="黑体" w:cs="Times New Roman"/>
          <w:color w:val="000000" w:themeColor="text1"/>
          <w:sz w:val="32"/>
          <w:szCs w:val="32"/>
          <w:u w:val="none"/>
          <w:lang w:eastAsia="zh-CN"/>
          <w14:textFill>
            <w14:solidFill>
              <w14:schemeClr w14:val="tx1"/>
            </w14:solidFill>
          </w14:textFill>
        </w:rPr>
        <w:t>附件4</w:t>
      </w:r>
    </w:p>
    <w:p w14:paraId="5CD2A680">
      <w:pPr>
        <w:keepNext w:val="0"/>
        <w:keepLines w:val="0"/>
        <w:pageBreakBefore w:val="0"/>
        <w:widowControl w:val="0"/>
        <w:kinsoku/>
        <w:wordWrap/>
        <w:overflowPunct/>
        <w:topLinePunct/>
        <w:autoSpaceDN/>
        <w:bidi w:val="0"/>
        <w:adjustRightInd w:val="0"/>
        <w:snapToGrid w:val="0"/>
        <w:spacing w:line="560" w:lineRule="exact"/>
        <w:jc w:val="center"/>
        <w:textAlignment w:val="auto"/>
        <w:rPr>
          <w:rFonts w:hint="default" w:ascii="Times New Roman" w:hAnsi="Times New Roman" w:cs="Times New Roman" w:eastAsiaTheme="majorEastAsia"/>
          <w:b/>
          <w:bCs/>
          <w:color w:val="000000" w:themeColor="text1"/>
          <w:sz w:val="32"/>
          <w:szCs w:val="32"/>
          <w:u w:val="none"/>
          <w:lang w:eastAsia="zh-CN"/>
          <w14:textFill>
            <w14:solidFill>
              <w14:schemeClr w14:val="tx1"/>
            </w14:solidFill>
          </w14:textFill>
        </w:rPr>
      </w:pPr>
    </w:p>
    <w:p w14:paraId="1C4CD88C">
      <w:pPr>
        <w:keepNext w:val="0"/>
        <w:keepLines w:val="0"/>
        <w:pageBreakBefore w:val="0"/>
        <w:widowControl w:val="0"/>
        <w:kinsoku/>
        <w:wordWrap/>
        <w:overflowPunct/>
        <w:topLinePunct/>
        <w:autoSpaceDN/>
        <w:bidi w:val="0"/>
        <w:adjustRightInd w:val="0"/>
        <w:snapToGrid w:val="0"/>
        <w:spacing w:line="560" w:lineRule="exact"/>
        <w:jc w:val="center"/>
        <w:textAlignment w:val="auto"/>
        <w:rPr>
          <w:rFonts w:hint="default" w:ascii="Times New Roman" w:hAnsi="Times New Roman" w:eastAsia="方正小标宋简体" w:cs="Times New Roman"/>
          <w:b w:val="0"/>
          <w:bCs w:val="0"/>
          <w:color w:val="000000" w:themeColor="text1"/>
          <w:sz w:val="44"/>
          <w:szCs w:val="44"/>
          <w:u w:val="none"/>
          <w:lang w:eastAsia="zh-CN"/>
          <w14:textFill>
            <w14:solidFill>
              <w14:schemeClr w14:val="tx1"/>
            </w14:solidFill>
          </w14:textFill>
        </w:rPr>
      </w:pPr>
      <w:r>
        <w:rPr>
          <w:rFonts w:hint="default" w:ascii="Times New Roman" w:hAnsi="Times New Roman" w:eastAsia="方正小标宋简体" w:cs="Times New Roman"/>
          <w:b w:val="0"/>
          <w:bCs w:val="0"/>
          <w:color w:val="000000" w:themeColor="text1"/>
          <w:sz w:val="44"/>
          <w:szCs w:val="44"/>
          <w:u w:val="none"/>
          <w:lang w:eastAsia="zh-CN"/>
          <w14:textFill>
            <w14:solidFill>
              <w14:schemeClr w14:val="tx1"/>
            </w14:solidFill>
          </w14:textFill>
        </w:rPr>
        <w:t>吉林省高校毕业生创业补贴实施细则（暂行）</w:t>
      </w:r>
    </w:p>
    <w:p w14:paraId="01F56D12">
      <w:pPr>
        <w:keepNext w:val="0"/>
        <w:keepLines w:val="0"/>
        <w:pageBreakBefore w:val="0"/>
        <w:widowControl w:val="0"/>
        <w:kinsoku/>
        <w:wordWrap/>
        <w:overflowPunct/>
        <w:topLinePunct/>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p>
    <w:p w14:paraId="774D5DA1">
      <w:pPr>
        <w:keepNext w:val="0"/>
        <w:keepLines w:val="0"/>
        <w:pageBreakBefore w:val="0"/>
        <w:widowControl w:val="0"/>
        <w:kinsoku/>
        <w:wordWrap/>
        <w:overflowPunct/>
        <w:topLinePunct/>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为促进高校毕业生留吉回吉来吉就业创业，吸引集聚青年人才，以人口高质量发展，支撑新时代吉林全面振兴率先实现新突破，制定本细则。</w:t>
      </w:r>
    </w:p>
    <w:p w14:paraId="47B9353A">
      <w:pPr>
        <w:keepNext w:val="0"/>
        <w:keepLines w:val="0"/>
        <w:pageBreakBefore w:val="0"/>
        <w:widowControl w:val="0"/>
        <w:kinsoku/>
        <w:wordWrap/>
        <w:overflowPunct/>
        <w:topLinePunct/>
        <w:autoSpaceDN/>
        <w:bidi w:val="0"/>
        <w:adjustRightInd w:val="0"/>
        <w:snapToGrid w:val="0"/>
        <w:spacing w:line="560" w:lineRule="exact"/>
        <w:ind w:firstLine="643" w:firstLineChars="200"/>
        <w:jc w:val="both"/>
        <w:textAlignment w:val="auto"/>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t>第一条 补贴范围</w:t>
      </w:r>
    </w:p>
    <w:p w14:paraId="5A7966B0">
      <w:pPr>
        <w:keepNext w:val="0"/>
        <w:keepLines w:val="0"/>
        <w:pageBreakBefore w:val="0"/>
        <w:widowControl w:val="0"/>
        <w:kinsoku/>
        <w:wordWrap/>
        <w:overflowPunct/>
        <w:topLinePunct/>
        <w:autoSpaceDN/>
        <w:bidi w:val="0"/>
        <w:adjustRightInd w:val="0"/>
        <w:snapToGrid w:val="0"/>
        <w:spacing w:line="560" w:lineRule="exact"/>
        <w:ind w:firstLine="643" w:firstLineChars="200"/>
        <w:jc w:val="both"/>
        <w:textAlignment w:val="auto"/>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t>1.创业补贴</w:t>
      </w:r>
    </w:p>
    <w:p w14:paraId="70FD352B">
      <w:pPr>
        <w:keepNext w:val="0"/>
        <w:keepLines w:val="0"/>
        <w:pageBreakBefore w:val="0"/>
        <w:widowControl w:val="0"/>
        <w:kinsoku/>
        <w:wordWrap/>
        <w:overflowPunct/>
        <w:topLinePunct/>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1）毕业3年内未就业高校毕业生（包括全日制博士研究生、硕士研究生、本科毕业生，经教育部认证的海外同等学历留学人员），自2024年4月22日起，首次在吉林省行政区域内注册创办小微企业并担任法定代表人或从事个体经营；</w:t>
      </w:r>
    </w:p>
    <w:p w14:paraId="1CDC6EDD">
      <w:pPr>
        <w:keepNext w:val="0"/>
        <w:keepLines w:val="0"/>
        <w:pageBreakBefore w:val="0"/>
        <w:widowControl w:val="0"/>
        <w:kinsoku/>
        <w:wordWrap/>
        <w:overflowPunct/>
        <w:topLinePunct/>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（2）自工商登记注册之日起正常运营1年以上，申请和发放补贴时均为正常运营状态；</w:t>
      </w:r>
    </w:p>
    <w:p w14:paraId="3611AB21">
      <w:pPr>
        <w:pStyle w:val="11"/>
        <w:keepNext w:val="0"/>
        <w:keepLines w:val="0"/>
        <w:pageBreakBefore w:val="0"/>
        <w:shd w:val="clear" w:color="auto" w:fill="FFFFFF"/>
        <w:kinsoku/>
        <w:wordWrap/>
        <w:overflowPunct/>
        <w:topLinePunct/>
        <w:autoSpaceDE/>
        <w:autoSpaceDN/>
        <w:bidi w:val="0"/>
        <w:adjustRightInd w:val="0"/>
        <w:snapToGrid w:val="0"/>
        <w:spacing w:before="0" w:beforeAutospacing="0" w:after="0" w:afterAutospacing="0" w:line="560" w:lineRule="exact"/>
        <w:ind w:firstLine="640"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（3）带动就业3人（含本人）以上并为其</w:t>
      </w:r>
      <w:r>
        <w:rPr>
          <w:rFonts w:hint="default" w:ascii="Times New Roman" w:hAnsi="Times New Roman" w:eastAsia="仿宋_GB2312" w:cs="Times New Roman"/>
          <w:color w:val="000000" w:themeColor="text1"/>
          <w:sz w:val="32"/>
          <w:szCs w:val="32"/>
          <w:u w:val="none"/>
          <w:shd w:val="clear" w:color="auto" w:fill="FFFFFF"/>
          <w:lang w:eastAsia="zh-CN"/>
          <w14:textFill>
            <w14:solidFill>
              <w14:schemeClr w14:val="tx1"/>
            </w14:solidFill>
          </w14:textFill>
        </w:rPr>
        <w:t>按规定在吉林省</w:t>
      </w:r>
      <w:r>
        <w:rPr>
          <w:rFonts w:hint="default" w:ascii="Times New Roman" w:hAnsi="Times New Roman" w:eastAsia="仿宋_GB2312" w:cs="Times New Roman"/>
          <w:color w:val="000000" w:themeColor="text1"/>
          <w:sz w:val="32"/>
          <w:szCs w:val="32"/>
          <w:u w:val="none"/>
          <w:shd w:val="clear" w:color="auto" w:fill="FFFFFF"/>
          <w14:textFill>
            <w14:solidFill>
              <w14:schemeClr w14:val="tx1"/>
            </w14:solidFill>
          </w14:textFill>
        </w:rPr>
        <w:t>缴纳</w:t>
      </w:r>
      <w:r>
        <w:rPr>
          <w:rFonts w:hint="default" w:ascii="Times New Roman" w:hAnsi="Times New Roman" w:eastAsia="仿宋_GB2312" w:cs="Times New Roman"/>
          <w:color w:val="000000" w:themeColor="text1"/>
          <w:sz w:val="32"/>
          <w:szCs w:val="32"/>
          <w:u w:val="none"/>
          <w:shd w:val="clear" w:color="auto" w:fill="FFFFFF"/>
          <w:lang w:eastAsia="zh-CN"/>
          <w14:textFill>
            <w14:solidFill>
              <w14:schemeClr w14:val="tx1"/>
            </w14:solidFill>
          </w14:textFill>
        </w:rPr>
        <w:t>社会保险</w:t>
      </w:r>
      <w:r>
        <w:rPr>
          <w:rFonts w:hint="default" w:ascii="Times New Roman" w:hAnsi="Times New Roman" w:eastAsia="仿宋_GB2312" w:cs="Times New Roman"/>
          <w:color w:val="000000" w:themeColor="text1"/>
          <w:sz w:val="32"/>
          <w:szCs w:val="32"/>
          <w:u w:val="none"/>
          <w:shd w:val="clear" w:color="auto" w:fill="FFFFFF"/>
          <w14:textFill>
            <w14:solidFill>
              <w14:schemeClr w14:val="tx1"/>
            </w14:solidFill>
          </w14:textFill>
        </w:rPr>
        <w:t>费。</w:t>
      </w:r>
    </w:p>
    <w:p w14:paraId="4ED6E5FB">
      <w:pPr>
        <w:keepNext w:val="0"/>
        <w:keepLines w:val="0"/>
        <w:pageBreakBefore w:val="0"/>
        <w:widowControl w:val="0"/>
        <w:kinsoku/>
        <w:wordWrap/>
        <w:overflowPunct/>
        <w:topLinePunct/>
        <w:autoSpaceDN/>
        <w:bidi w:val="0"/>
        <w:adjustRightInd w:val="0"/>
        <w:snapToGrid w:val="0"/>
        <w:spacing w:line="560" w:lineRule="exact"/>
        <w:ind w:firstLine="643" w:firstLineChars="200"/>
        <w:jc w:val="both"/>
        <w:textAlignment w:val="auto"/>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t>2.创业奖补</w:t>
      </w:r>
    </w:p>
    <w:p w14:paraId="06FD3AC0">
      <w:pPr>
        <w:keepNext w:val="0"/>
        <w:keepLines w:val="0"/>
        <w:pageBreakBefore w:val="0"/>
        <w:widowControl w:val="0"/>
        <w:kinsoku/>
        <w:wordWrap/>
        <w:overflowPunct/>
        <w:topLinePunct/>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已申领上述创业补贴并正常运营3年以上。</w:t>
      </w:r>
    </w:p>
    <w:p w14:paraId="2A7D2E46">
      <w:pPr>
        <w:keepNext w:val="0"/>
        <w:keepLines w:val="0"/>
        <w:pageBreakBefore w:val="0"/>
        <w:widowControl w:val="0"/>
        <w:kinsoku/>
        <w:wordWrap/>
        <w:overflowPunct/>
        <w:topLinePunct/>
        <w:autoSpaceDN/>
        <w:bidi w:val="0"/>
        <w:adjustRightInd w:val="0"/>
        <w:snapToGrid w:val="0"/>
        <w:spacing w:line="560" w:lineRule="exact"/>
        <w:ind w:firstLine="643" w:firstLineChars="200"/>
        <w:jc w:val="both"/>
        <w:textAlignment w:val="auto"/>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t>第二条 补贴标准</w:t>
      </w:r>
    </w:p>
    <w:p w14:paraId="7565F5BC">
      <w:pPr>
        <w:keepNext w:val="0"/>
        <w:keepLines w:val="0"/>
        <w:pageBreakBefore w:val="0"/>
        <w:widowControl w:val="0"/>
        <w:kinsoku/>
        <w:wordWrap/>
        <w:overflowPunct/>
        <w:topLinePunct/>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创业补贴标准为5万元，此项补贴不得与初次创业补贴重复享受。创业奖补标准为5万元。补贴应按规定依法纳税。</w:t>
      </w:r>
    </w:p>
    <w:p w14:paraId="57323E93">
      <w:pPr>
        <w:keepNext w:val="0"/>
        <w:keepLines w:val="0"/>
        <w:pageBreakBefore w:val="0"/>
        <w:widowControl w:val="0"/>
        <w:kinsoku/>
        <w:wordWrap/>
        <w:overflowPunct/>
        <w:topLinePunct/>
        <w:autoSpaceDN/>
        <w:bidi w:val="0"/>
        <w:adjustRightInd w:val="0"/>
        <w:snapToGrid w:val="0"/>
        <w:spacing w:line="560" w:lineRule="exact"/>
        <w:ind w:firstLine="643" w:firstLineChars="200"/>
        <w:jc w:val="both"/>
        <w:textAlignment w:val="auto"/>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t>第三条 申报材料</w:t>
      </w:r>
    </w:p>
    <w:p w14:paraId="0F73D495">
      <w:pPr>
        <w:keepNext w:val="0"/>
        <w:keepLines w:val="0"/>
        <w:pageBreakBefore w:val="0"/>
        <w:widowControl w:val="0"/>
        <w:kinsoku/>
        <w:wordWrap/>
        <w:overflowPunct/>
        <w:topLinePunct/>
        <w:autoSpaceDN/>
        <w:bidi w:val="0"/>
        <w:adjustRightInd w:val="0"/>
        <w:snapToGrid w:val="0"/>
        <w:spacing w:line="560" w:lineRule="exact"/>
        <w:ind w:firstLine="643" w:firstLineChars="200"/>
        <w:jc w:val="both"/>
        <w:textAlignment w:val="auto"/>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t>1.创业补贴</w:t>
      </w:r>
    </w:p>
    <w:p w14:paraId="605BC6CB">
      <w:pPr>
        <w:keepNext w:val="0"/>
        <w:keepLines w:val="0"/>
        <w:pageBreakBefore w:val="0"/>
        <w:widowControl w:val="0"/>
        <w:kinsoku/>
        <w:wordWrap/>
        <w:overflowPunct/>
        <w:topLinePunct/>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（１）申请人身份证（港澳台居民居住证）原件及复印件；</w:t>
      </w:r>
    </w:p>
    <w:p w14:paraId="7BBB67F5">
      <w:pPr>
        <w:keepNext w:val="0"/>
        <w:keepLines w:val="0"/>
        <w:pageBreakBefore w:val="0"/>
        <w:widowControl w:val="0"/>
        <w:kinsoku/>
        <w:wordWrap/>
        <w:overflowPunct/>
        <w:topLinePunct/>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（２）申请人毕业证书原件及复印件；</w:t>
      </w:r>
    </w:p>
    <w:p w14:paraId="3D586DD7">
      <w:pPr>
        <w:keepNext w:val="0"/>
        <w:keepLines w:val="0"/>
        <w:pageBreakBefore w:val="0"/>
        <w:widowControl w:val="0"/>
        <w:kinsoku/>
        <w:wordWrap/>
        <w:overflowPunct/>
        <w:topLinePunct/>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（３）申请人营业执照原件及复印件；</w:t>
      </w:r>
    </w:p>
    <w:p w14:paraId="382A139A">
      <w:pPr>
        <w:keepNext w:val="0"/>
        <w:keepLines w:val="0"/>
        <w:pageBreakBefore w:val="0"/>
        <w:widowControl w:val="0"/>
        <w:kinsoku/>
        <w:wordWrap/>
        <w:overflowPunct/>
        <w:topLinePunct/>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（４）经营场所的房产证明或租赁合同原件及复印件；</w:t>
      </w:r>
    </w:p>
    <w:p w14:paraId="6C609212">
      <w:pPr>
        <w:keepNext w:val="0"/>
        <w:keepLines w:val="0"/>
        <w:pageBreakBefore w:val="0"/>
        <w:widowControl w:val="0"/>
        <w:kinsoku/>
        <w:wordWrap/>
        <w:overflowPunct/>
        <w:topLinePunct/>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（５）吸纳就业人员连续3个月以上的</w:t>
      </w:r>
      <w:r>
        <w:rPr>
          <w:rFonts w:hint="default" w:ascii="Times New Roman" w:hAnsi="Times New Roman" w:eastAsia="仿宋_GB2312" w:cs="Times New Roman"/>
          <w:color w:val="000000" w:themeColor="text1"/>
          <w:sz w:val="32"/>
          <w:szCs w:val="32"/>
          <w:u w:val="none"/>
          <w:shd w:val="clear" w:color="auto" w:fill="FFFFFF"/>
          <w:lang w:eastAsia="zh-CN"/>
          <w14:textFill>
            <w14:solidFill>
              <w14:schemeClr w14:val="tx1"/>
            </w14:solidFill>
          </w14:textFill>
        </w:rPr>
        <w:t>社会保险缴费</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明细；</w:t>
      </w:r>
    </w:p>
    <w:p w14:paraId="47FE59F4">
      <w:pPr>
        <w:keepNext w:val="0"/>
        <w:keepLines w:val="0"/>
        <w:pageBreakBefore w:val="0"/>
        <w:widowControl w:val="0"/>
        <w:kinsoku/>
        <w:wordWrap/>
        <w:overflowPunct/>
        <w:topLinePunct/>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（６）正常运营证明：支付工资凭证、劳动合同、纳税或免税凭证；</w:t>
      </w:r>
    </w:p>
    <w:p w14:paraId="4858D5AD">
      <w:pPr>
        <w:keepNext w:val="0"/>
        <w:keepLines w:val="0"/>
        <w:pageBreakBefore w:val="0"/>
        <w:widowControl w:val="0"/>
        <w:kinsoku/>
        <w:wordWrap/>
        <w:overflowPunct/>
        <w:topLinePunct/>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（７）申请人社会保障卡银行账户或其他银行账户。</w:t>
      </w:r>
    </w:p>
    <w:p w14:paraId="65F0DA27">
      <w:pPr>
        <w:keepNext w:val="0"/>
        <w:keepLines w:val="0"/>
        <w:pageBreakBefore w:val="0"/>
        <w:widowControl w:val="0"/>
        <w:kinsoku/>
        <w:wordWrap/>
        <w:overflowPunct/>
        <w:topLinePunct/>
        <w:autoSpaceDN/>
        <w:bidi w:val="0"/>
        <w:adjustRightInd w:val="0"/>
        <w:snapToGrid w:val="0"/>
        <w:spacing w:line="560" w:lineRule="exact"/>
        <w:ind w:firstLine="643" w:firstLineChars="200"/>
        <w:jc w:val="both"/>
        <w:textAlignment w:val="auto"/>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t>2.创业奖补</w:t>
      </w:r>
    </w:p>
    <w:p w14:paraId="408C88A6">
      <w:pPr>
        <w:keepNext w:val="0"/>
        <w:keepLines w:val="0"/>
        <w:pageBreakBefore w:val="0"/>
        <w:widowControl w:val="0"/>
        <w:kinsoku/>
        <w:wordWrap/>
        <w:overflowPunct/>
        <w:topLinePunct/>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申请人需提交正常运营3年期间的上述材料，且提供吸纳就业人员累计90个月以上的</w:t>
      </w:r>
      <w:r>
        <w:rPr>
          <w:rFonts w:hint="default" w:ascii="Times New Roman" w:hAnsi="Times New Roman" w:eastAsia="仿宋_GB2312" w:cs="Times New Roman"/>
          <w:color w:val="000000" w:themeColor="text1"/>
          <w:sz w:val="32"/>
          <w:szCs w:val="32"/>
          <w:u w:val="none"/>
          <w:shd w:val="clear" w:color="auto" w:fill="FFFFFF"/>
          <w:lang w:eastAsia="zh-CN"/>
          <w14:textFill>
            <w14:solidFill>
              <w14:schemeClr w14:val="tx1"/>
            </w14:solidFill>
          </w14:textFill>
        </w:rPr>
        <w:t>社会保险缴费</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明细。</w:t>
      </w:r>
    </w:p>
    <w:p w14:paraId="48845DAA">
      <w:pPr>
        <w:keepNext w:val="0"/>
        <w:keepLines w:val="0"/>
        <w:pageBreakBefore w:val="0"/>
        <w:widowControl w:val="0"/>
        <w:kinsoku/>
        <w:wordWrap/>
        <w:overflowPunct/>
        <w:topLinePunct/>
        <w:autoSpaceDN/>
        <w:bidi w:val="0"/>
        <w:adjustRightInd w:val="0"/>
        <w:snapToGrid w:val="0"/>
        <w:spacing w:line="560" w:lineRule="exact"/>
        <w:ind w:firstLine="643" w:firstLineChars="200"/>
        <w:jc w:val="both"/>
        <w:textAlignment w:val="auto"/>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t>第四条 办理流程</w:t>
      </w:r>
    </w:p>
    <w:p w14:paraId="742CB8AF">
      <w:pPr>
        <w:keepNext w:val="0"/>
        <w:keepLines w:val="0"/>
        <w:pageBreakBefore w:val="0"/>
        <w:widowControl w:val="0"/>
        <w:kinsoku/>
        <w:wordWrap/>
        <w:overflowPunct/>
        <w:topLinePunct/>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1.申报。符合条件的高校毕业生可到所创办企业注册地县（市、区）公共就业服务机构提出申请，填写《吉林省高校毕业生创业补贴（创业奖补）申请表》（附件4—1），并提交相关材料。</w:t>
      </w:r>
    </w:p>
    <w:p w14:paraId="4BBAB613">
      <w:pPr>
        <w:keepNext w:val="0"/>
        <w:keepLines w:val="0"/>
        <w:pageBreakBefore w:val="0"/>
        <w:widowControl w:val="0"/>
        <w:kinsoku/>
        <w:wordWrap/>
        <w:overflowPunct/>
        <w:topLinePunct/>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2.审核。县（市、区）公共就业服务机构于10个工作日之内，对申请人提交的信息进行审核。</w:t>
      </w:r>
    </w:p>
    <w:p w14:paraId="1AA22F78">
      <w:pPr>
        <w:keepNext w:val="0"/>
        <w:keepLines w:val="0"/>
        <w:pageBreakBefore w:val="0"/>
        <w:widowControl w:val="0"/>
        <w:kinsoku/>
        <w:wordWrap/>
        <w:overflowPunct/>
        <w:topLinePunct/>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3.公示。审核通过后，县（市、区）公共就业服务机构每月根据发放条件对申请人信息进行比对，对符合发放条件人员的信息在本地人社部门官方网站进行公示，公示期5个工作日。公示无异议后，形成《吉林省高校毕业生创业补贴（创业奖补）汇总表》（附件4—2）报当地财政部门。</w:t>
      </w:r>
    </w:p>
    <w:p w14:paraId="7312A467">
      <w:pPr>
        <w:keepNext w:val="0"/>
        <w:keepLines w:val="0"/>
        <w:pageBreakBefore w:val="0"/>
        <w:widowControl w:val="0"/>
        <w:kinsoku/>
        <w:wordWrap/>
        <w:overflowPunct/>
        <w:topLinePunct/>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4.支付。财政部门对资金拨付申请报告及《吉林省高校毕业生创业补贴（创业奖补）汇总表》数据审核无误后，按规定将资金拨付至县（市、区）公共就业服务机构，由县（市、区）公共就业服务机构支付到申请人社会保障卡银行账户或其他银行账户。</w:t>
      </w:r>
    </w:p>
    <w:p w14:paraId="7A2E131E">
      <w:pPr>
        <w:keepNext w:val="0"/>
        <w:keepLines w:val="0"/>
        <w:pageBreakBefore w:val="0"/>
        <w:widowControl w:val="0"/>
        <w:kinsoku/>
        <w:wordWrap/>
        <w:overflowPunct/>
        <w:topLinePunct/>
        <w:autoSpaceDN/>
        <w:bidi w:val="0"/>
        <w:adjustRightInd w:val="0"/>
        <w:snapToGrid w:val="0"/>
        <w:spacing w:line="560" w:lineRule="exact"/>
        <w:ind w:firstLine="643" w:firstLineChars="200"/>
        <w:jc w:val="both"/>
        <w:textAlignment w:val="auto"/>
        <w:rPr>
          <w:rFonts w:hint="default" w:ascii="Times New Roman" w:hAnsi="Times New Roman" w:eastAsia="仿宋_GB2312" w:cs="Times New Roman"/>
          <w:color w:val="000000" w:themeColor="text1"/>
          <w:sz w:val="32"/>
          <w:szCs w:val="32"/>
          <w:u w:val="none"/>
          <w:shd w:val="clear" w:color="auto" w:fill="FFFFFF"/>
          <w:lang w:eastAsia="zh-CN"/>
          <w14:textFill>
            <w14:solidFill>
              <w14:schemeClr w14:val="tx1"/>
            </w14:solidFill>
          </w14:textFill>
        </w:rPr>
      </w:pPr>
      <w:r>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t xml:space="preserve">第五条 </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创业</w:t>
      </w:r>
      <w:r>
        <w:rPr>
          <w:rFonts w:hint="default" w:ascii="Times New Roman" w:hAnsi="Times New Roman" w:eastAsia="仿宋_GB2312" w:cs="Times New Roman"/>
          <w:color w:val="000000" w:themeColor="text1"/>
          <w:sz w:val="32"/>
          <w:szCs w:val="32"/>
          <w:u w:val="none"/>
          <w:shd w:val="clear" w:color="auto" w:fill="FFFFFF"/>
          <w:lang w:eastAsia="zh-CN"/>
          <w14:textFill>
            <w14:solidFill>
              <w14:schemeClr w14:val="tx1"/>
            </w14:solidFill>
          </w14:textFill>
        </w:rPr>
        <w:t>补贴及创业奖补资金从申请之日计算，3个月内发放至本人</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社会保障卡银行账户或其他银行账户</w:t>
      </w:r>
      <w:r>
        <w:rPr>
          <w:rFonts w:hint="default" w:ascii="Times New Roman" w:hAnsi="Times New Roman" w:eastAsia="仿宋_GB2312" w:cs="Times New Roman"/>
          <w:color w:val="000000" w:themeColor="text1"/>
          <w:sz w:val="32"/>
          <w:szCs w:val="32"/>
          <w:u w:val="none"/>
          <w:shd w:val="clear" w:color="auto" w:fill="FFFFFF"/>
          <w:lang w:eastAsia="zh-CN"/>
          <w14:textFill>
            <w14:solidFill>
              <w14:schemeClr w14:val="tx1"/>
            </w14:solidFill>
          </w14:textFill>
        </w:rPr>
        <w:t>。</w:t>
      </w:r>
    </w:p>
    <w:p w14:paraId="25355C99">
      <w:pPr>
        <w:keepNext w:val="0"/>
        <w:keepLines w:val="0"/>
        <w:pageBreakBefore w:val="0"/>
        <w:widowControl w:val="0"/>
        <w:kinsoku/>
        <w:wordWrap/>
        <w:overflowPunct/>
        <w:topLinePunct/>
        <w:autoSpaceDN/>
        <w:bidi w:val="0"/>
        <w:adjustRightInd w:val="0"/>
        <w:snapToGrid w:val="0"/>
        <w:spacing w:line="560" w:lineRule="exact"/>
        <w:ind w:firstLine="643" w:firstLineChars="200"/>
        <w:jc w:val="both"/>
        <w:textAlignment w:val="auto"/>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t>第六条</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 xml:space="preserve"> 各县（市、区）公共就业服务机构严格按照政策规定，有效甄别享受补贴人员申请材料的真实性，防止出现造假行为，并接受相关部门监督管理。对在申报过程中弄虚作假，涉嫌骗取补贴的单位和个人，一经查实，取消申领资格并依法追缴已发放补贴资金，涉嫌犯罪的，移交司法机关处理。</w:t>
      </w:r>
    </w:p>
    <w:p w14:paraId="5E98DF05">
      <w:pPr>
        <w:keepNext w:val="0"/>
        <w:keepLines w:val="0"/>
        <w:pageBreakBefore w:val="0"/>
        <w:widowControl w:val="0"/>
        <w:kinsoku/>
        <w:wordWrap/>
        <w:overflowPunct/>
        <w:topLinePunct/>
        <w:autoSpaceDN/>
        <w:bidi w:val="0"/>
        <w:adjustRightInd w:val="0"/>
        <w:snapToGrid w:val="0"/>
        <w:spacing w:line="560" w:lineRule="exact"/>
        <w:ind w:firstLine="643"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t xml:space="preserve">第七条 </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市（州）级公共就业服务机构对所属县（市、区）</w:t>
      </w:r>
      <w:r>
        <w:rPr>
          <w:rFonts w:hint="default" w:ascii="Times New Roman" w:hAnsi="Times New Roman" w:eastAsia="仿宋_GB2312" w:cs="Times New Roman"/>
          <w:color w:val="000000" w:themeColor="text1"/>
          <w:sz w:val="32"/>
          <w:szCs w:val="32"/>
          <w:u w:val="none"/>
          <w:shd w:val="clear" w:color="auto" w:fill="FFFFFF"/>
          <w:lang w:eastAsia="zh-CN"/>
          <w14:textFill>
            <w14:solidFill>
              <w14:schemeClr w14:val="tx1"/>
            </w14:solidFill>
          </w14:textFill>
        </w:rPr>
        <w:t>负责业务经办指导和监督管理。</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县（市、区） 公共就业服务机构负责材料归档。</w:t>
      </w:r>
    </w:p>
    <w:p w14:paraId="7E2D8382">
      <w:pPr>
        <w:keepNext w:val="0"/>
        <w:keepLines w:val="0"/>
        <w:pageBreakBefore w:val="0"/>
        <w:widowControl w:val="0"/>
        <w:kinsoku/>
        <w:wordWrap/>
        <w:overflowPunct/>
        <w:topLinePunct/>
        <w:autoSpaceDN/>
        <w:bidi w:val="0"/>
        <w:adjustRightInd w:val="0"/>
        <w:snapToGrid w:val="0"/>
        <w:spacing w:line="560" w:lineRule="exact"/>
        <w:ind w:firstLine="643"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t xml:space="preserve">第八条 </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指标解释</w:t>
      </w:r>
    </w:p>
    <w:p w14:paraId="0665ACC3">
      <w:pPr>
        <w:keepNext w:val="0"/>
        <w:keepLines w:val="0"/>
        <w:pageBreakBefore w:val="0"/>
        <w:widowControl w:val="0"/>
        <w:kinsoku/>
        <w:wordWrap/>
        <w:overflowPunct/>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1.</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离校</w:t>
      </w: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3</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年内未就业高校毕业生的认定。离校</w:t>
      </w: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3</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年内未就业高校毕业生，是指取得毕业证后</w:t>
      </w: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3年内</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，无就业登记和社会保险缴费记录的高校毕业生。</w:t>
      </w:r>
    </w:p>
    <w:p w14:paraId="3F633992">
      <w:pPr>
        <w:keepNext w:val="0"/>
        <w:keepLines w:val="0"/>
        <w:pageBreakBefore w:val="0"/>
        <w:widowControl w:val="0"/>
        <w:tabs>
          <w:tab w:val="left" w:pos="520"/>
        </w:tabs>
        <w:kinsoku/>
        <w:wordWrap/>
        <w:overflowPunct/>
        <w:topLinePunct/>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u w:val="none"/>
          <w:shd w:val="clear" w:color="auto" w:fill="FFFFFF"/>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shd w:val="clear" w:color="auto" w:fill="FFFFFF"/>
          <w:lang w:val="en-US" w:eastAsia="zh-CN"/>
          <w14:textFill>
            <w14:solidFill>
              <w14:schemeClr w14:val="tx1"/>
            </w14:solidFill>
          </w14:textFill>
        </w:rPr>
        <w:t>2</w:t>
      </w:r>
      <w:r>
        <w:rPr>
          <w:rFonts w:hint="default" w:ascii="Times New Roman" w:hAnsi="Times New Roman" w:eastAsia="仿宋_GB2312" w:cs="Times New Roman"/>
          <w:color w:val="000000" w:themeColor="text1"/>
          <w:sz w:val="32"/>
          <w:szCs w:val="32"/>
          <w:u w:val="none"/>
          <w:shd w:val="clear" w:color="auto" w:fill="FFFFFF"/>
          <w:lang w:eastAsia="zh-CN"/>
          <w14:textFill>
            <w14:solidFill>
              <w14:schemeClr w14:val="tx1"/>
            </w14:solidFill>
          </w14:textFill>
        </w:rPr>
        <w:t>.毕业时间的认定。国内高校毕业生毕业时间以毕业证书上载明的毕业时间为准，海外留学人员以教育部留学服务中心开具的国外学历学位认证书上载明的毕业时间为准。只标注月份的，以标注的当月最后一天为准。</w:t>
      </w:r>
    </w:p>
    <w:p w14:paraId="11E7B16D">
      <w:pPr>
        <w:keepNext w:val="0"/>
        <w:keepLines w:val="0"/>
        <w:pageBreakBefore w:val="0"/>
        <w:widowControl w:val="0"/>
        <w:tabs>
          <w:tab w:val="left" w:pos="520"/>
        </w:tabs>
        <w:kinsoku/>
        <w:wordWrap/>
        <w:overflowPunct/>
        <w:topLinePunct/>
        <w:autoSpaceDN/>
        <w:bidi w:val="0"/>
        <w:adjustRightInd w:val="0"/>
        <w:snapToGrid w:val="0"/>
        <w:spacing w:line="560" w:lineRule="exact"/>
        <w:ind w:firstLine="643"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t>第九条</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 xml:space="preserve"> 本细则由省人力资源和社会保障厅负责解释。</w:t>
      </w:r>
    </w:p>
    <w:p w14:paraId="1F072F7D">
      <w:pPr>
        <w:keepNext w:val="0"/>
        <w:keepLines w:val="0"/>
        <w:pageBreakBefore w:val="0"/>
        <w:widowControl w:val="0"/>
        <w:kinsoku/>
        <w:wordWrap/>
        <w:overflowPunct/>
        <w:topLinePunct/>
        <w:autoSpaceDN/>
        <w:bidi w:val="0"/>
        <w:adjustRightInd w:val="0"/>
        <w:snapToGrid w:val="0"/>
        <w:spacing w:line="560" w:lineRule="exact"/>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p>
    <w:p w14:paraId="21D2F8E1">
      <w:pPr>
        <w:keepNext w:val="0"/>
        <w:keepLines w:val="0"/>
        <w:pageBreakBefore w:val="0"/>
        <w:widowControl w:val="0"/>
        <w:kinsoku/>
        <w:wordWrap/>
        <w:overflowPunct/>
        <w:topLinePunct/>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000000" w:themeColor="text1"/>
          <w:spacing w:val="-1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附件：4—1.</w:t>
      </w:r>
      <w:r>
        <w:rPr>
          <w:rFonts w:hint="default" w:ascii="Times New Roman" w:hAnsi="Times New Roman" w:eastAsia="仿宋_GB2312" w:cs="Times New Roman"/>
          <w:color w:val="000000" w:themeColor="text1"/>
          <w:spacing w:val="-11"/>
          <w:sz w:val="32"/>
          <w:szCs w:val="32"/>
          <w:u w:val="none"/>
          <w:lang w:eastAsia="zh-CN"/>
          <w14:textFill>
            <w14:solidFill>
              <w14:schemeClr w14:val="tx1"/>
            </w14:solidFill>
          </w14:textFill>
        </w:rPr>
        <w:t>吉林省高校毕业生创业补贴（创业奖补）申请表</w:t>
      </w:r>
    </w:p>
    <w:p w14:paraId="524B2C7C">
      <w:pPr>
        <w:keepNext w:val="0"/>
        <w:keepLines w:val="0"/>
        <w:pageBreakBefore w:val="0"/>
        <w:widowControl w:val="0"/>
        <w:kinsoku/>
        <w:wordWrap/>
        <w:overflowPunct/>
        <w:topLinePunct/>
        <w:autoSpaceDN/>
        <w:bidi w:val="0"/>
        <w:adjustRightInd w:val="0"/>
        <w:snapToGrid w:val="0"/>
        <w:spacing w:line="560" w:lineRule="exact"/>
        <w:ind w:firstLine="1600" w:firstLineChars="500"/>
        <w:jc w:val="both"/>
        <w:textAlignment w:val="auto"/>
        <w:rPr>
          <w:rFonts w:hint="default" w:ascii="Times New Roman" w:hAnsi="Times New Roman" w:eastAsia="仿宋_GB2312" w:cs="Times New Roman"/>
          <w:color w:val="000000" w:themeColor="text1"/>
          <w:spacing w:val="-11"/>
          <w:w w:val="100"/>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4—2.</w:t>
      </w:r>
      <w:r>
        <w:rPr>
          <w:rFonts w:hint="default" w:ascii="Times New Roman" w:hAnsi="Times New Roman" w:eastAsia="仿宋_GB2312" w:cs="Times New Roman"/>
          <w:color w:val="000000" w:themeColor="text1"/>
          <w:spacing w:val="-11"/>
          <w:w w:val="100"/>
          <w:sz w:val="32"/>
          <w:szCs w:val="32"/>
          <w:u w:val="none"/>
          <w:lang w:eastAsia="zh-CN"/>
          <w14:textFill>
            <w14:solidFill>
              <w14:schemeClr w14:val="tx1"/>
            </w14:solidFill>
          </w14:textFill>
        </w:rPr>
        <w:t>吉林省高校毕业生创业补贴（创业奖补）汇总表</w:t>
      </w:r>
    </w:p>
    <w:p w14:paraId="2DBA1E41">
      <w:pPr>
        <w:keepNext w:val="0"/>
        <w:keepLines w:val="0"/>
        <w:pageBreakBefore w:val="0"/>
        <w:kinsoku/>
        <w:wordWrap/>
        <w:overflowPunct/>
        <w:topLinePunct/>
        <w:bidi w:val="0"/>
        <w:adjustRightInd w:val="0"/>
        <w:snapToGrid w:val="0"/>
        <w:spacing w:line="560" w:lineRule="exact"/>
        <w:jc w:val="both"/>
        <w:rPr>
          <w:rFonts w:hint="default" w:ascii="Times New Roman" w:hAnsi="Times New Roman" w:eastAsia="黑体" w:cs="Times New Roman"/>
          <w:color w:val="000000" w:themeColor="text1"/>
          <w:sz w:val="32"/>
          <w:szCs w:val="32"/>
          <w:u w:val="none"/>
          <w:lang w:eastAsia="zh-CN"/>
          <w14:textFill>
            <w14:solidFill>
              <w14:schemeClr w14:val="tx1"/>
            </w14:solidFill>
          </w14:textFill>
        </w:rPr>
      </w:pPr>
    </w:p>
    <w:p w14:paraId="15C69145">
      <w:pPr>
        <w:keepNext w:val="0"/>
        <w:keepLines w:val="0"/>
        <w:pageBreakBefore w:val="0"/>
        <w:kinsoku/>
        <w:wordWrap/>
        <w:overflowPunct/>
        <w:topLinePunct/>
        <w:bidi w:val="0"/>
        <w:adjustRightInd w:val="0"/>
        <w:snapToGrid w:val="0"/>
        <w:spacing w:line="560" w:lineRule="exact"/>
        <w:jc w:val="both"/>
        <w:rPr>
          <w:rFonts w:hint="default" w:ascii="Times New Roman" w:hAnsi="Times New Roman" w:eastAsia="黑体" w:cs="Times New Roman"/>
          <w:color w:val="000000" w:themeColor="text1"/>
          <w:sz w:val="32"/>
          <w:szCs w:val="32"/>
          <w:u w:val="none"/>
          <w:lang w:eastAsia="zh-CN"/>
          <w14:textFill>
            <w14:solidFill>
              <w14:schemeClr w14:val="tx1"/>
            </w14:solidFill>
          </w14:textFill>
        </w:rPr>
      </w:pPr>
    </w:p>
    <w:p w14:paraId="7ED8EA7C">
      <w:pPr>
        <w:keepNext w:val="0"/>
        <w:keepLines w:val="0"/>
        <w:pageBreakBefore w:val="0"/>
        <w:kinsoku/>
        <w:wordWrap/>
        <w:overflowPunct/>
        <w:topLinePunct/>
        <w:bidi w:val="0"/>
        <w:adjustRightInd w:val="0"/>
        <w:snapToGrid w:val="0"/>
        <w:spacing w:line="560" w:lineRule="exact"/>
        <w:jc w:val="both"/>
        <w:rPr>
          <w:rFonts w:hint="default" w:ascii="Times New Roman" w:hAnsi="Times New Roman" w:eastAsia="黑体" w:cs="Times New Roman"/>
          <w:color w:val="000000" w:themeColor="text1"/>
          <w:sz w:val="32"/>
          <w:szCs w:val="32"/>
          <w:u w:val="none"/>
          <w:lang w:eastAsia="zh-CN"/>
          <w14:textFill>
            <w14:solidFill>
              <w14:schemeClr w14:val="tx1"/>
            </w14:solidFill>
          </w14:textFill>
        </w:rPr>
      </w:pPr>
    </w:p>
    <w:p w14:paraId="0AB4F25F">
      <w:pPr>
        <w:keepNext w:val="0"/>
        <w:keepLines w:val="0"/>
        <w:pageBreakBefore w:val="0"/>
        <w:kinsoku/>
        <w:wordWrap/>
        <w:overflowPunct/>
        <w:topLinePunct/>
        <w:bidi w:val="0"/>
        <w:adjustRightInd w:val="0"/>
        <w:snapToGrid w:val="0"/>
        <w:spacing w:line="560" w:lineRule="exact"/>
        <w:jc w:val="both"/>
        <w:rPr>
          <w:rFonts w:hint="default" w:ascii="Times New Roman" w:hAnsi="Times New Roman" w:eastAsia="黑体" w:cs="Times New Roman"/>
          <w:color w:val="000000" w:themeColor="text1"/>
          <w:sz w:val="32"/>
          <w:szCs w:val="32"/>
          <w:u w:val="none"/>
          <w:lang w:eastAsia="zh-CN"/>
          <w14:textFill>
            <w14:solidFill>
              <w14:schemeClr w14:val="tx1"/>
            </w14:solidFill>
          </w14:textFill>
        </w:rPr>
      </w:pPr>
    </w:p>
    <w:p w14:paraId="3B0A80B5">
      <w:pPr>
        <w:keepNext w:val="0"/>
        <w:keepLines w:val="0"/>
        <w:pageBreakBefore w:val="0"/>
        <w:kinsoku/>
        <w:wordWrap/>
        <w:overflowPunct/>
        <w:topLinePunct/>
        <w:bidi w:val="0"/>
        <w:adjustRightInd w:val="0"/>
        <w:snapToGrid w:val="0"/>
        <w:spacing w:line="560" w:lineRule="exact"/>
        <w:jc w:val="both"/>
        <w:rPr>
          <w:rFonts w:hint="default" w:ascii="Times New Roman" w:hAnsi="Times New Roman" w:eastAsia="黑体" w:cs="Times New Roman"/>
          <w:color w:val="000000" w:themeColor="text1"/>
          <w:sz w:val="32"/>
          <w:szCs w:val="32"/>
          <w:u w:val="none"/>
          <w:lang w:eastAsia="zh-CN"/>
          <w14:textFill>
            <w14:solidFill>
              <w14:schemeClr w14:val="tx1"/>
            </w14:solidFill>
          </w14:textFill>
        </w:rPr>
      </w:pPr>
    </w:p>
    <w:p w14:paraId="32DE1ECA">
      <w:pPr>
        <w:keepNext w:val="0"/>
        <w:keepLines w:val="0"/>
        <w:pageBreakBefore w:val="0"/>
        <w:kinsoku/>
        <w:wordWrap/>
        <w:overflowPunct/>
        <w:topLinePunct/>
        <w:bidi w:val="0"/>
        <w:adjustRightInd w:val="0"/>
        <w:snapToGrid w:val="0"/>
        <w:spacing w:line="560" w:lineRule="exact"/>
        <w:jc w:val="both"/>
        <w:rPr>
          <w:rFonts w:hint="default" w:ascii="Times New Roman" w:hAnsi="Times New Roman" w:eastAsia="黑体" w:cs="Times New Roman"/>
          <w:color w:val="000000" w:themeColor="text1"/>
          <w:sz w:val="32"/>
          <w:szCs w:val="32"/>
          <w:u w:val="none"/>
          <w:lang w:eastAsia="zh-CN"/>
          <w14:textFill>
            <w14:solidFill>
              <w14:schemeClr w14:val="tx1"/>
            </w14:solidFill>
          </w14:textFill>
        </w:rPr>
      </w:pPr>
    </w:p>
    <w:p w14:paraId="707EFDFA">
      <w:pPr>
        <w:keepNext w:val="0"/>
        <w:keepLines w:val="0"/>
        <w:pageBreakBefore w:val="0"/>
        <w:kinsoku/>
        <w:wordWrap/>
        <w:overflowPunct/>
        <w:topLinePunct/>
        <w:bidi w:val="0"/>
        <w:adjustRightInd w:val="0"/>
        <w:snapToGrid w:val="0"/>
        <w:spacing w:line="560" w:lineRule="exact"/>
        <w:jc w:val="both"/>
        <w:rPr>
          <w:rFonts w:hint="default" w:ascii="Times New Roman" w:hAnsi="Times New Roman" w:eastAsia="黑体" w:cs="Times New Roman"/>
          <w:color w:val="000000" w:themeColor="text1"/>
          <w:sz w:val="32"/>
          <w:szCs w:val="32"/>
          <w:u w:val="none"/>
          <w:lang w:eastAsia="zh-CN"/>
          <w14:textFill>
            <w14:solidFill>
              <w14:schemeClr w14:val="tx1"/>
            </w14:solidFill>
          </w14:textFill>
        </w:rPr>
      </w:pPr>
    </w:p>
    <w:p w14:paraId="13EB9EA3">
      <w:pPr>
        <w:keepNext w:val="0"/>
        <w:keepLines w:val="0"/>
        <w:pageBreakBefore w:val="0"/>
        <w:kinsoku/>
        <w:wordWrap/>
        <w:overflowPunct/>
        <w:topLinePunct/>
        <w:bidi w:val="0"/>
        <w:adjustRightInd w:val="0"/>
        <w:snapToGrid w:val="0"/>
        <w:spacing w:line="560" w:lineRule="exact"/>
        <w:jc w:val="both"/>
        <w:rPr>
          <w:rFonts w:hint="default" w:ascii="Times New Roman" w:hAnsi="Times New Roman" w:eastAsia="黑体" w:cs="Times New Roman"/>
          <w:color w:val="000000" w:themeColor="text1"/>
          <w:sz w:val="32"/>
          <w:szCs w:val="32"/>
          <w:u w:val="none"/>
          <w:lang w:eastAsia="zh-CN"/>
          <w14:textFill>
            <w14:solidFill>
              <w14:schemeClr w14:val="tx1"/>
            </w14:solidFill>
          </w14:textFill>
        </w:rPr>
      </w:pPr>
    </w:p>
    <w:p w14:paraId="4360E976">
      <w:pPr>
        <w:keepNext w:val="0"/>
        <w:keepLines w:val="0"/>
        <w:pageBreakBefore w:val="0"/>
        <w:kinsoku/>
        <w:wordWrap/>
        <w:overflowPunct/>
        <w:topLinePunct/>
        <w:bidi w:val="0"/>
        <w:adjustRightInd w:val="0"/>
        <w:snapToGrid w:val="0"/>
        <w:spacing w:line="560" w:lineRule="exact"/>
        <w:jc w:val="both"/>
        <w:rPr>
          <w:rFonts w:hint="default" w:ascii="Times New Roman" w:hAnsi="Times New Roman" w:eastAsia="黑体" w:cs="Times New Roman"/>
          <w:color w:val="000000" w:themeColor="text1"/>
          <w:sz w:val="32"/>
          <w:szCs w:val="32"/>
          <w:u w:val="none"/>
          <w:lang w:eastAsia="zh-CN"/>
          <w14:textFill>
            <w14:solidFill>
              <w14:schemeClr w14:val="tx1"/>
            </w14:solidFill>
          </w14:textFill>
        </w:rPr>
      </w:pPr>
    </w:p>
    <w:p w14:paraId="36770034">
      <w:pPr>
        <w:keepNext w:val="0"/>
        <w:keepLines w:val="0"/>
        <w:pageBreakBefore w:val="0"/>
        <w:kinsoku/>
        <w:wordWrap/>
        <w:overflowPunct/>
        <w:topLinePunct/>
        <w:bidi w:val="0"/>
        <w:adjustRightInd w:val="0"/>
        <w:snapToGrid w:val="0"/>
        <w:spacing w:line="560" w:lineRule="exact"/>
        <w:jc w:val="both"/>
        <w:rPr>
          <w:rFonts w:hint="default" w:ascii="Times New Roman" w:hAnsi="Times New Roman" w:eastAsia="黑体" w:cs="Times New Roman"/>
          <w:color w:val="000000" w:themeColor="text1"/>
          <w:sz w:val="32"/>
          <w:szCs w:val="32"/>
          <w:u w:val="none"/>
          <w:lang w:eastAsia="zh-CN"/>
          <w14:textFill>
            <w14:solidFill>
              <w14:schemeClr w14:val="tx1"/>
            </w14:solidFill>
          </w14:textFill>
        </w:rPr>
      </w:pPr>
    </w:p>
    <w:p w14:paraId="6E31407B">
      <w:pPr>
        <w:keepNext w:val="0"/>
        <w:keepLines w:val="0"/>
        <w:pageBreakBefore w:val="0"/>
        <w:kinsoku/>
        <w:wordWrap/>
        <w:overflowPunct/>
        <w:topLinePunct/>
        <w:bidi w:val="0"/>
        <w:adjustRightInd w:val="0"/>
        <w:snapToGrid w:val="0"/>
        <w:spacing w:line="560" w:lineRule="exact"/>
        <w:jc w:val="both"/>
        <w:rPr>
          <w:rFonts w:hint="default" w:ascii="Times New Roman" w:hAnsi="Times New Roman" w:eastAsia="黑体" w:cs="Times New Roman"/>
          <w:color w:val="000000" w:themeColor="text1"/>
          <w:sz w:val="32"/>
          <w:szCs w:val="32"/>
          <w:u w:val="none"/>
          <w:lang w:eastAsia="zh-CN"/>
          <w14:textFill>
            <w14:solidFill>
              <w14:schemeClr w14:val="tx1"/>
            </w14:solidFill>
          </w14:textFill>
        </w:rPr>
      </w:pPr>
    </w:p>
    <w:p w14:paraId="1B1316F4">
      <w:pPr>
        <w:keepNext w:val="0"/>
        <w:keepLines w:val="0"/>
        <w:pageBreakBefore w:val="0"/>
        <w:kinsoku/>
        <w:wordWrap/>
        <w:overflowPunct/>
        <w:topLinePunct/>
        <w:bidi w:val="0"/>
        <w:adjustRightInd w:val="0"/>
        <w:snapToGrid w:val="0"/>
        <w:spacing w:line="560" w:lineRule="exact"/>
        <w:jc w:val="both"/>
        <w:rPr>
          <w:rFonts w:hint="default" w:ascii="Times New Roman" w:hAnsi="Times New Roman" w:eastAsia="黑体" w:cs="Times New Roman"/>
          <w:color w:val="000000" w:themeColor="text1"/>
          <w:sz w:val="32"/>
          <w:szCs w:val="32"/>
          <w:u w:val="none"/>
          <w:lang w:eastAsia="zh-CN"/>
          <w14:textFill>
            <w14:solidFill>
              <w14:schemeClr w14:val="tx1"/>
            </w14:solidFill>
          </w14:textFill>
        </w:rPr>
      </w:pPr>
    </w:p>
    <w:p w14:paraId="61393F97">
      <w:pPr>
        <w:keepNext w:val="0"/>
        <w:keepLines w:val="0"/>
        <w:pageBreakBefore w:val="0"/>
        <w:kinsoku/>
        <w:wordWrap/>
        <w:overflowPunct/>
        <w:topLinePunct/>
        <w:bidi w:val="0"/>
        <w:adjustRightInd w:val="0"/>
        <w:snapToGrid w:val="0"/>
        <w:spacing w:line="560" w:lineRule="exact"/>
        <w:jc w:val="both"/>
        <w:rPr>
          <w:rFonts w:hint="default" w:ascii="Times New Roman" w:hAnsi="Times New Roman" w:eastAsia="黑体" w:cs="Times New Roman"/>
          <w:color w:val="000000" w:themeColor="text1"/>
          <w:sz w:val="32"/>
          <w:szCs w:val="32"/>
          <w:u w:val="none"/>
          <w:lang w:eastAsia="zh-CN"/>
          <w14:textFill>
            <w14:solidFill>
              <w14:schemeClr w14:val="tx1"/>
            </w14:solidFill>
          </w14:textFill>
        </w:rPr>
      </w:pPr>
    </w:p>
    <w:p w14:paraId="6F61893A">
      <w:pPr>
        <w:keepNext w:val="0"/>
        <w:keepLines w:val="0"/>
        <w:pageBreakBefore w:val="0"/>
        <w:kinsoku/>
        <w:wordWrap/>
        <w:overflowPunct/>
        <w:topLinePunct/>
        <w:bidi w:val="0"/>
        <w:adjustRightInd w:val="0"/>
        <w:snapToGrid w:val="0"/>
        <w:spacing w:line="560" w:lineRule="exact"/>
        <w:jc w:val="both"/>
        <w:rPr>
          <w:rFonts w:hint="default" w:ascii="Times New Roman" w:hAnsi="Times New Roman" w:eastAsia="黑体" w:cs="Times New Roman"/>
          <w:color w:val="000000" w:themeColor="text1"/>
          <w:sz w:val="32"/>
          <w:szCs w:val="32"/>
          <w:u w:val="none"/>
          <w:lang w:eastAsia="zh-CN"/>
          <w14:textFill>
            <w14:solidFill>
              <w14:schemeClr w14:val="tx1"/>
            </w14:solidFill>
          </w14:textFill>
        </w:rPr>
      </w:pPr>
    </w:p>
    <w:p w14:paraId="2523DC14">
      <w:pPr>
        <w:pageBreakBefore w:val="0"/>
        <w:kinsoku/>
        <w:wordWrap/>
        <w:topLinePunct/>
        <w:bidi w:val="0"/>
        <w:jc w:val="both"/>
        <w:rPr>
          <w:rFonts w:hint="default" w:ascii="Times New Roman" w:hAnsi="Times New Roman" w:eastAsia="黑体" w:cs="Times New Roman"/>
          <w:color w:val="000000" w:themeColor="text1"/>
          <w:sz w:val="32"/>
          <w:szCs w:val="32"/>
          <w:u w:val="none"/>
          <w:lang w:eastAsia="zh-CN"/>
          <w14:textFill>
            <w14:solidFill>
              <w14:schemeClr w14:val="tx1"/>
            </w14:solidFill>
          </w14:textFill>
        </w:rPr>
      </w:pPr>
    </w:p>
    <w:p w14:paraId="06C21A62">
      <w:pPr>
        <w:pageBreakBefore w:val="0"/>
        <w:kinsoku/>
        <w:wordWrap/>
        <w:topLinePunct/>
        <w:bidi w:val="0"/>
        <w:jc w:val="both"/>
        <w:rPr>
          <w:rFonts w:hint="default" w:ascii="Times New Roman" w:hAnsi="Times New Roman" w:eastAsia="黑体" w:cs="Times New Roman"/>
          <w:color w:val="000000" w:themeColor="text1"/>
          <w:sz w:val="32"/>
          <w:szCs w:val="32"/>
          <w:u w:val="none"/>
          <w:lang w:eastAsia="zh-CN"/>
          <w14:textFill>
            <w14:solidFill>
              <w14:schemeClr w14:val="tx1"/>
            </w14:solidFill>
          </w14:textFill>
        </w:rPr>
      </w:pPr>
      <w:r>
        <w:rPr>
          <w:rFonts w:hint="default" w:ascii="Times New Roman" w:hAnsi="Times New Roman" w:eastAsia="黑体" w:cs="Times New Roman"/>
          <w:color w:val="000000" w:themeColor="text1"/>
          <w:sz w:val="32"/>
          <w:szCs w:val="32"/>
          <w:u w:val="none"/>
          <w:lang w:eastAsia="zh-CN"/>
          <w14:textFill>
            <w14:solidFill>
              <w14:schemeClr w14:val="tx1"/>
            </w14:solidFill>
          </w14:textFill>
        </w:rPr>
        <w:t>附件4—1</w:t>
      </w:r>
    </w:p>
    <w:p w14:paraId="44E3AC35">
      <w:pPr>
        <w:keepNext w:val="0"/>
        <w:keepLines w:val="0"/>
        <w:pageBreakBefore w:val="0"/>
        <w:widowControl/>
        <w:kinsoku/>
        <w:wordWrap/>
        <w:overflowPunct/>
        <w:topLinePunct/>
        <w:autoSpaceDE w:val="0"/>
        <w:autoSpaceDN w:val="0"/>
        <w:bidi w:val="0"/>
        <w:adjustRightInd w:val="0"/>
        <w:snapToGrid w:val="0"/>
        <w:spacing w:line="500" w:lineRule="exact"/>
        <w:jc w:val="both"/>
        <w:textAlignment w:val="baseline"/>
        <w:rPr>
          <w:rFonts w:hint="default" w:ascii="Times New Roman" w:hAnsi="Times New Roman" w:eastAsia="宋体" w:cs="Times New Roman"/>
          <w:b/>
          <w:bCs/>
          <w:color w:val="000000" w:themeColor="text1"/>
          <w:sz w:val="32"/>
          <w:szCs w:val="32"/>
          <w:u w:val="none"/>
          <w:lang w:eastAsia="zh-CN" w:bidi="ar"/>
          <w14:textFill>
            <w14:solidFill>
              <w14:schemeClr w14:val="tx1"/>
            </w14:solidFill>
          </w14:textFill>
        </w:rPr>
      </w:pPr>
    </w:p>
    <w:p w14:paraId="57B8CEC4">
      <w:pPr>
        <w:pageBreakBefore w:val="0"/>
        <w:kinsoku/>
        <w:wordWrap/>
        <w:topLinePunct/>
        <w:bidi w:val="0"/>
        <w:jc w:val="center"/>
        <w:rPr>
          <w:rFonts w:hint="default" w:ascii="Times New Roman" w:hAnsi="Times New Roman" w:eastAsia="方正小标宋简体" w:cs="Times New Roman"/>
          <w:b w:val="0"/>
          <w:bCs w:val="0"/>
          <w:color w:val="000000" w:themeColor="text1"/>
          <w:w w:val="90"/>
          <w:sz w:val="44"/>
          <w:szCs w:val="44"/>
          <w:u w:val="none"/>
          <w:lang w:eastAsia="zh-CN"/>
          <w14:textFill>
            <w14:solidFill>
              <w14:schemeClr w14:val="tx1"/>
            </w14:solidFill>
          </w14:textFill>
        </w:rPr>
      </w:pPr>
      <w:r>
        <w:rPr>
          <w:rFonts w:hint="default" w:ascii="Times New Roman" w:hAnsi="Times New Roman" w:eastAsia="方正小标宋简体" w:cs="Times New Roman"/>
          <w:b w:val="0"/>
          <w:bCs w:val="0"/>
          <w:color w:val="000000" w:themeColor="text1"/>
          <w:w w:val="90"/>
          <w:sz w:val="44"/>
          <w:szCs w:val="44"/>
          <w:u w:val="none"/>
          <w:lang w:eastAsia="zh-CN" w:bidi="ar"/>
          <w14:textFill>
            <w14:solidFill>
              <w14:schemeClr w14:val="tx1"/>
            </w14:solidFill>
          </w14:textFill>
        </w:rPr>
        <w:t>吉林省高校毕业生创业补贴（创业奖补）申请表</w:t>
      </w:r>
    </w:p>
    <w:p w14:paraId="1B25DC70">
      <w:pPr>
        <w:pageBreakBefore w:val="0"/>
        <w:kinsoku/>
        <w:wordWrap/>
        <w:topLinePunct/>
        <w:bidi w:val="0"/>
        <w:jc w:val="cente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 xml:space="preserve">                                 </w:t>
      </w:r>
    </w:p>
    <w:p w14:paraId="5F10BD4E">
      <w:pPr>
        <w:pageBreakBefore w:val="0"/>
        <w:kinsoku/>
        <w:wordWrap/>
        <w:topLinePunct/>
        <w:bidi w:val="0"/>
        <w:jc w:val="right"/>
        <w:rPr>
          <w:rFonts w:hint="default" w:ascii="Times New Roman" w:hAnsi="Times New Roman" w:eastAsia="仿宋_GB2312" w:cs="Times New Roman"/>
          <w:color w:val="000000" w:themeColor="text1"/>
          <w:sz w:val="24"/>
          <w:szCs w:val="24"/>
          <w:u w:val="none"/>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14:textFill>
            <w14:solidFill>
              <w14:schemeClr w14:val="tx1"/>
            </w14:solidFill>
          </w14:textFill>
        </w:rPr>
        <w:t>申请时间：   年    月    日</w:t>
      </w:r>
    </w:p>
    <w:tbl>
      <w:tblPr>
        <w:tblStyle w:val="16"/>
        <w:tblW w:w="935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74"/>
        <w:gridCol w:w="2455"/>
        <w:gridCol w:w="2826"/>
        <w:gridCol w:w="2196"/>
      </w:tblGrid>
      <w:tr w14:paraId="6EAF1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jc w:val="center"/>
        </w:trPr>
        <w:tc>
          <w:tcPr>
            <w:tcW w:w="1874" w:type="dxa"/>
            <w:vAlign w:val="center"/>
          </w:tcPr>
          <w:p w14:paraId="6C25DF1F">
            <w:pPr>
              <w:pageBreakBefore w:val="0"/>
              <w:kinsoku/>
              <w:wordWrap/>
              <w:topLinePunct/>
              <w:bidi w:val="0"/>
              <w:ind w:firstLine="120" w:firstLineChars="5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申请人姓名</w:t>
            </w:r>
          </w:p>
        </w:tc>
        <w:tc>
          <w:tcPr>
            <w:tcW w:w="2455" w:type="dxa"/>
            <w:vAlign w:val="center"/>
          </w:tcPr>
          <w:p w14:paraId="5C63CA2C">
            <w:pPr>
              <w:pageBreakBefore w:val="0"/>
              <w:kinsoku/>
              <w:wordWrap/>
              <w:topLinePunct/>
              <w:bidi w:val="0"/>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2826" w:type="dxa"/>
            <w:tcBorders>
              <w:top w:val="single" w:color="auto" w:sz="4" w:space="0"/>
            </w:tcBorders>
            <w:vAlign w:val="center"/>
          </w:tcPr>
          <w:p w14:paraId="41615972">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实体名称</w:t>
            </w:r>
          </w:p>
        </w:tc>
        <w:tc>
          <w:tcPr>
            <w:tcW w:w="2196" w:type="dxa"/>
            <w:vAlign w:val="center"/>
          </w:tcPr>
          <w:p w14:paraId="6660F449">
            <w:pPr>
              <w:pageBreakBefore w:val="0"/>
              <w:kinsoku/>
              <w:wordWrap/>
              <w:topLinePunct/>
              <w:bidi w:val="0"/>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p>
          <w:p w14:paraId="71B9B45A">
            <w:pPr>
              <w:pageBreakBefore w:val="0"/>
              <w:kinsoku/>
              <w:wordWrap/>
              <w:topLinePunct/>
              <w:bidi w:val="0"/>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p>
        </w:tc>
      </w:tr>
      <w:tr w14:paraId="680C3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5" w:hRule="atLeast"/>
          <w:jc w:val="center"/>
        </w:trPr>
        <w:tc>
          <w:tcPr>
            <w:tcW w:w="1874" w:type="dxa"/>
            <w:vAlign w:val="center"/>
          </w:tcPr>
          <w:p w14:paraId="1BA85F62">
            <w:pPr>
              <w:pageBreakBefore w:val="0"/>
              <w:kinsoku/>
              <w:wordWrap/>
              <w:topLinePunct/>
              <w:bidi w:val="0"/>
              <w:ind w:firstLine="120" w:firstLineChars="5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身份证号</w:t>
            </w:r>
          </w:p>
        </w:tc>
        <w:tc>
          <w:tcPr>
            <w:tcW w:w="7477" w:type="dxa"/>
            <w:gridSpan w:val="3"/>
            <w:vAlign w:val="center"/>
          </w:tcPr>
          <w:p w14:paraId="615AFF68">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r>
      <w:tr w14:paraId="215C4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jc w:val="center"/>
        </w:trPr>
        <w:tc>
          <w:tcPr>
            <w:tcW w:w="1874" w:type="dxa"/>
            <w:vAlign w:val="center"/>
          </w:tcPr>
          <w:p w14:paraId="40C053B9">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统一社会</w:t>
            </w:r>
          </w:p>
          <w:p w14:paraId="27E1B7B6">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信用代码</w:t>
            </w:r>
          </w:p>
        </w:tc>
        <w:tc>
          <w:tcPr>
            <w:tcW w:w="2455" w:type="dxa"/>
            <w:vAlign w:val="center"/>
          </w:tcPr>
          <w:p w14:paraId="0AA6634E">
            <w:pPr>
              <w:pageBreakBefore w:val="0"/>
              <w:kinsoku/>
              <w:wordWrap/>
              <w:topLinePunct/>
              <w:bidi w:val="0"/>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2826" w:type="dxa"/>
            <w:vAlign w:val="center"/>
          </w:tcPr>
          <w:p w14:paraId="42448CA5">
            <w:pPr>
              <w:pageBreakBefore w:val="0"/>
              <w:kinsoku/>
              <w:wordWrap/>
              <w:topLinePunct/>
              <w:bidi w:val="0"/>
              <w:ind w:firstLine="240" w:firstLineChars="10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初次注册时间</w:t>
            </w:r>
          </w:p>
        </w:tc>
        <w:tc>
          <w:tcPr>
            <w:tcW w:w="2196" w:type="dxa"/>
            <w:vAlign w:val="center"/>
          </w:tcPr>
          <w:p w14:paraId="4E3A7267">
            <w:pPr>
              <w:pageBreakBefore w:val="0"/>
              <w:kinsoku/>
              <w:wordWrap/>
              <w:topLinePunct/>
              <w:bidi w:val="0"/>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p>
        </w:tc>
      </w:tr>
      <w:tr w14:paraId="47BDB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3" w:hRule="atLeast"/>
          <w:jc w:val="center"/>
        </w:trPr>
        <w:tc>
          <w:tcPr>
            <w:tcW w:w="1874" w:type="dxa"/>
            <w:vAlign w:val="center"/>
          </w:tcPr>
          <w:p w14:paraId="2CD450BA">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经营场所</w:t>
            </w:r>
          </w:p>
          <w:p w14:paraId="06701C20">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（住所）地址</w:t>
            </w:r>
          </w:p>
        </w:tc>
        <w:tc>
          <w:tcPr>
            <w:tcW w:w="2455" w:type="dxa"/>
            <w:vAlign w:val="center"/>
          </w:tcPr>
          <w:p w14:paraId="34A0998C">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2826" w:type="dxa"/>
            <w:vAlign w:val="center"/>
          </w:tcPr>
          <w:p w14:paraId="1FE48591">
            <w:pPr>
              <w:pageBreakBefore w:val="0"/>
              <w:kinsoku/>
              <w:wordWrap/>
              <w:topLinePunct/>
              <w:bidi w:val="0"/>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r>
              <w:rPr>
                <w:rFonts w:hint="default" w:ascii="Times New Roman" w:hAnsi="Times New Roman" w:eastAsia="仿宋_GB2312" w:cs="Times New Roman"/>
                <w:color w:val="000000" w:themeColor="text1"/>
                <w:sz w:val="24"/>
                <w:szCs w:val="24"/>
                <w:u w:val="none"/>
                <w14:textFill>
                  <w14:solidFill>
                    <w14:schemeClr w14:val="tx1"/>
                  </w14:solidFill>
                </w14:textFill>
              </w:rPr>
              <w:t>联系方式</w:t>
            </w:r>
          </w:p>
        </w:tc>
        <w:tc>
          <w:tcPr>
            <w:tcW w:w="2196" w:type="dxa"/>
            <w:vAlign w:val="center"/>
          </w:tcPr>
          <w:p w14:paraId="4E344DBF">
            <w:pPr>
              <w:pageBreakBefore w:val="0"/>
              <w:kinsoku/>
              <w:wordWrap/>
              <w:topLinePunct/>
              <w:bidi w:val="0"/>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p>
        </w:tc>
      </w:tr>
      <w:tr w14:paraId="65DB1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jc w:val="center"/>
        </w:trPr>
        <w:tc>
          <w:tcPr>
            <w:tcW w:w="1874" w:type="dxa"/>
            <w:vAlign w:val="center"/>
          </w:tcPr>
          <w:p w14:paraId="0172A663">
            <w:pPr>
              <w:pageBreakBefore w:val="0"/>
              <w:kinsoku/>
              <w:wordWrap/>
              <w:topLinePunct/>
              <w:bidi w:val="0"/>
              <w:ind w:firstLine="120" w:firstLineChars="50"/>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r>
              <w:rPr>
                <w:rFonts w:hint="default" w:ascii="Times New Roman" w:hAnsi="Times New Roman" w:eastAsia="仿宋_GB2312" w:cs="Times New Roman"/>
                <w:color w:val="000000" w:themeColor="text1"/>
                <w:sz w:val="24"/>
                <w:szCs w:val="24"/>
                <w:u w:val="none"/>
                <w14:textFill>
                  <w14:solidFill>
                    <w14:schemeClr w14:val="tx1"/>
                  </w14:solidFill>
                </w14:textFill>
              </w:rPr>
              <w:t>吸纳</w:t>
            </w: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就业</w:t>
            </w:r>
            <w:r>
              <w:rPr>
                <w:rFonts w:hint="default" w:ascii="Times New Roman" w:hAnsi="Times New Roman" w:eastAsia="仿宋_GB2312" w:cs="Times New Roman"/>
                <w:color w:val="000000" w:themeColor="text1"/>
                <w:sz w:val="24"/>
                <w:szCs w:val="24"/>
                <w:u w:val="none"/>
                <w14:textFill>
                  <w14:solidFill>
                    <w14:schemeClr w14:val="tx1"/>
                  </w14:solidFill>
                </w14:textFill>
              </w:rPr>
              <w:t>人数</w:t>
            </w:r>
          </w:p>
        </w:tc>
        <w:tc>
          <w:tcPr>
            <w:tcW w:w="2455" w:type="dxa"/>
            <w:vAlign w:val="center"/>
          </w:tcPr>
          <w:p w14:paraId="5F4B0B1C">
            <w:pPr>
              <w:pageBreakBefore w:val="0"/>
              <w:kinsoku/>
              <w:wordWrap/>
              <w:topLinePunct/>
              <w:bidi w:val="0"/>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2826" w:type="dxa"/>
            <w:vAlign w:val="center"/>
          </w:tcPr>
          <w:p w14:paraId="0ECA8B4D">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社会保障卡银行账户或其他银行账户</w:t>
            </w:r>
          </w:p>
        </w:tc>
        <w:tc>
          <w:tcPr>
            <w:tcW w:w="2196" w:type="dxa"/>
            <w:vAlign w:val="center"/>
          </w:tcPr>
          <w:p w14:paraId="381754EF">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r>
      <w:tr w14:paraId="28CFA0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3" w:hRule="atLeast"/>
          <w:jc w:val="center"/>
        </w:trPr>
        <w:tc>
          <w:tcPr>
            <w:tcW w:w="1874" w:type="dxa"/>
            <w:vAlign w:val="center"/>
          </w:tcPr>
          <w:p w14:paraId="31C3F6ED">
            <w:pPr>
              <w:pageBreakBefore w:val="0"/>
              <w:kinsoku/>
              <w:wordWrap/>
              <w:topLinePunct/>
              <w:bidi w:val="0"/>
              <w:ind w:firstLine="120" w:firstLineChars="5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开户行</w:t>
            </w:r>
          </w:p>
        </w:tc>
        <w:tc>
          <w:tcPr>
            <w:tcW w:w="2455" w:type="dxa"/>
            <w:vAlign w:val="center"/>
          </w:tcPr>
          <w:p w14:paraId="481F137D">
            <w:pPr>
              <w:pageBreakBefore w:val="0"/>
              <w:kinsoku/>
              <w:wordWrap/>
              <w:topLinePunct/>
              <w:bidi w:val="0"/>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2826" w:type="dxa"/>
            <w:vAlign w:val="center"/>
          </w:tcPr>
          <w:p w14:paraId="6644F413">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开户行号</w:t>
            </w:r>
          </w:p>
        </w:tc>
        <w:tc>
          <w:tcPr>
            <w:tcW w:w="2196" w:type="dxa"/>
            <w:vAlign w:val="center"/>
          </w:tcPr>
          <w:p w14:paraId="5761E7CE">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r>
      <w:tr w14:paraId="3E4289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4" w:hRule="atLeast"/>
          <w:jc w:val="center"/>
        </w:trPr>
        <w:tc>
          <w:tcPr>
            <w:tcW w:w="1874" w:type="dxa"/>
            <w:vAlign w:val="center"/>
          </w:tcPr>
          <w:p w14:paraId="061F98D5">
            <w:pPr>
              <w:pageBreakBefore w:val="0"/>
              <w:kinsoku/>
              <w:wordWrap/>
              <w:topLinePunct/>
              <w:bidi w:val="0"/>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吸纳人员姓名</w:t>
            </w:r>
          </w:p>
        </w:tc>
        <w:tc>
          <w:tcPr>
            <w:tcW w:w="5281" w:type="dxa"/>
            <w:gridSpan w:val="2"/>
            <w:vAlign w:val="center"/>
          </w:tcPr>
          <w:p w14:paraId="3D38BCBD">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身份证号</w:t>
            </w:r>
          </w:p>
        </w:tc>
        <w:tc>
          <w:tcPr>
            <w:tcW w:w="2196" w:type="dxa"/>
            <w:vAlign w:val="center"/>
          </w:tcPr>
          <w:p w14:paraId="43B05D0A">
            <w:pPr>
              <w:pageBreakBefore w:val="0"/>
              <w:kinsoku/>
              <w:wordWrap/>
              <w:topLinePunct/>
              <w:bidi w:val="0"/>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联系电话</w:t>
            </w:r>
          </w:p>
        </w:tc>
      </w:tr>
      <w:tr w14:paraId="423B09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6" w:hRule="atLeast"/>
          <w:jc w:val="center"/>
        </w:trPr>
        <w:tc>
          <w:tcPr>
            <w:tcW w:w="1874" w:type="dxa"/>
          </w:tcPr>
          <w:p w14:paraId="29CE333C">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5281" w:type="dxa"/>
            <w:gridSpan w:val="2"/>
          </w:tcPr>
          <w:p w14:paraId="5CD7A09B">
            <w:pPr>
              <w:pageBreakBefore w:val="0"/>
              <w:kinsoku/>
              <w:wordWrap/>
              <w:topLinePunct/>
              <w:bidi w:val="0"/>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2196" w:type="dxa"/>
          </w:tcPr>
          <w:p w14:paraId="21E9974B">
            <w:pPr>
              <w:pageBreakBefore w:val="0"/>
              <w:kinsoku/>
              <w:wordWrap/>
              <w:topLinePunct/>
              <w:bidi w:val="0"/>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p>
        </w:tc>
      </w:tr>
      <w:tr w14:paraId="6B5B03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9" w:hRule="atLeast"/>
          <w:jc w:val="center"/>
        </w:trPr>
        <w:tc>
          <w:tcPr>
            <w:tcW w:w="1874" w:type="dxa"/>
          </w:tcPr>
          <w:p w14:paraId="74AE86F7">
            <w:pPr>
              <w:pageBreakBefore w:val="0"/>
              <w:kinsoku/>
              <w:wordWrap/>
              <w:topLinePunct/>
              <w:bidi w:val="0"/>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5281" w:type="dxa"/>
            <w:gridSpan w:val="2"/>
          </w:tcPr>
          <w:p w14:paraId="51B5566A">
            <w:pPr>
              <w:pageBreakBefore w:val="0"/>
              <w:kinsoku/>
              <w:wordWrap/>
              <w:topLinePunct/>
              <w:bidi w:val="0"/>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2196" w:type="dxa"/>
          </w:tcPr>
          <w:p w14:paraId="58D68891">
            <w:pPr>
              <w:pageBreakBefore w:val="0"/>
              <w:kinsoku/>
              <w:wordWrap/>
              <w:topLinePunct/>
              <w:bidi w:val="0"/>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p>
        </w:tc>
      </w:tr>
      <w:tr w14:paraId="455FFB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jc w:val="center"/>
        </w:trPr>
        <w:tc>
          <w:tcPr>
            <w:tcW w:w="1874" w:type="dxa"/>
          </w:tcPr>
          <w:p w14:paraId="3DBBC980">
            <w:pPr>
              <w:pageBreakBefore w:val="0"/>
              <w:kinsoku/>
              <w:wordWrap/>
              <w:topLinePunct/>
              <w:bidi w:val="0"/>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5281" w:type="dxa"/>
            <w:gridSpan w:val="2"/>
          </w:tcPr>
          <w:p w14:paraId="760F5392">
            <w:pPr>
              <w:pageBreakBefore w:val="0"/>
              <w:kinsoku/>
              <w:wordWrap/>
              <w:topLinePunct/>
              <w:bidi w:val="0"/>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2196" w:type="dxa"/>
          </w:tcPr>
          <w:p w14:paraId="5E7075B6">
            <w:pPr>
              <w:pageBreakBefore w:val="0"/>
              <w:kinsoku/>
              <w:wordWrap/>
              <w:topLinePunct/>
              <w:bidi w:val="0"/>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p>
        </w:tc>
      </w:tr>
      <w:tr w14:paraId="49A27D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jc w:val="center"/>
        </w:trPr>
        <w:tc>
          <w:tcPr>
            <w:tcW w:w="1874" w:type="dxa"/>
          </w:tcPr>
          <w:p w14:paraId="04BBCF03">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5281" w:type="dxa"/>
            <w:gridSpan w:val="2"/>
          </w:tcPr>
          <w:p w14:paraId="6F796E8A">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2196" w:type="dxa"/>
          </w:tcPr>
          <w:p w14:paraId="2F12EA0B">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r>
      <w:tr w14:paraId="1A80E0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82" w:hRule="atLeast"/>
          <w:jc w:val="center"/>
        </w:trPr>
        <w:tc>
          <w:tcPr>
            <w:tcW w:w="1874" w:type="dxa"/>
            <w:vAlign w:val="center"/>
          </w:tcPr>
          <w:p w14:paraId="385514FE">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申请人</w:t>
            </w:r>
            <w:r>
              <w:rPr>
                <w:rFonts w:hint="default" w:ascii="Times New Roman" w:hAnsi="Times New Roman" w:eastAsia="仿宋_GB2312" w:cs="Times New Roman"/>
                <w:color w:val="000000" w:themeColor="text1"/>
                <w:sz w:val="24"/>
                <w:szCs w:val="24"/>
                <w:u w:val="none"/>
                <w14:textFill>
                  <w14:solidFill>
                    <w14:schemeClr w14:val="tx1"/>
                  </w14:solidFill>
                </w14:textFill>
              </w:rPr>
              <w:t>承诺</w:t>
            </w:r>
          </w:p>
        </w:tc>
        <w:tc>
          <w:tcPr>
            <w:tcW w:w="7477" w:type="dxa"/>
            <w:gridSpan w:val="3"/>
            <w:vAlign w:val="center"/>
          </w:tcPr>
          <w:p w14:paraId="22676222">
            <w:pPr>
              <w:pageBreakBefore w:val="0"/>
              <w:widowControl w:val="0"/>
              <w:kinsoku/>
              <w:wordWrap/>
              <w:topLinePunct/>
              <w:autoSpaceDE/>
              <w:autoSpaceDN/>
              <w:bidi w:val="0"/>
              <w:snapToGrid/>
              <w:spacing w:line="440" w:lineRule="exact"/>
              <w:ind w:firstLine="480" w:firstLineChars="200"/>
              <w:jc w:val="left"/>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t>本人保证上述填报内容真实、准确，若填报失实或违反有关规定，本人将承担全部责任。</w:t>
            </w:r>
          </w:p>
          <w:p w14:paraId="09746FC0">
            <w:pPr>
              <w:pageBreakBefore w:val="0"/>
              <w:kinsoku/>
              <w:wordWrap/>
              <w:topLinePunct/>
              <w:bidi w:val="0"/>
              <w:ind w:firstLine="4800" w:firstLineChars="200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本人签字：</w:t>
            </w:r>
          </w:p>
          <w:p w14:paraId="2BE217A4">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14:textFill>
                  <w14:solidFill>
                    <w14:schemeClr w14:val="tx1"/>
                  </w14:solidFill>
                </w14:textFill>
              </w:rPr>
              <w:t xml:space="preserve">年  </w:t>
            </w: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　</w:t>
            </w:r>
            <w:r>
              <w:rPr>
                <w:rFonts w:hint="default" w:ascii="Times New Roman" w:hAnsi="Times New Roman" w:eastAsia="仿宋_GB2312" w:cs="Times New Roman"/>
                <w:color w:val="000000" w:themeColor="text1"/>
                <w:sz w:val="24"/>
                <w:szCs w:val="24"/>
                <w:u w:val="none"/>
                <w14:textFill>
                  <w14:solidFill>
                    <w14:schemeClr w14:val="tx1"/>
                  </w14:solidFill>
                </w14:textFill>
              </w:rPr>
              <w:t xml:space="preserve">  月  </w:t>
            </w: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　</w:t>
            </w:r>
            <w:r>
              <w:rPr>
                <w:rFonts w:hint="default" w:ascii="Times New Roman" w:hAnsi="Times New Roman" w:eastAsia="仿宋_GB2312" w:cs="Times New Roman"/>
                <w:color w:val="000000" w:themeColor="text1"/>
                <w:sz w:val="24"/>
                <w:szCs w:val="24"/>
                <w:u w:val="none"/>
                <w14:textFill>
                  <w14:solidFill>
                    <w14:schemeClr w14:val="tx1"/>
                  </w14:solidFill>
                </w14:textFill>
              </w:rPr>
              <w:t xml:space="preserve">  日</w:t>
            </w:r>
          </w:p>
        </w:tc>
      </w:tr>
      <w:tr w14:paraId="61753E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55" w:hRule="atLeast"/>
          <w:jc w:val="center"/>
        </w:trPr>
        <w:tc>
          <w:tcPr>
            <w:tcW w:w="1874" w:type="dxa"/>
            <w:vAlign w:val="center"/>
          </w:tcPr>
          <w:p w14:paraId="7A05F52F">
            <w:pPr>
              <w:pageBreakBefore w:val="0"/>
              <w:kinsoku/>
              <w:wordWrap/>
              <w:topLinePunct/>
              <w:bidi w:val="0"/>
              <w:spacing w:line="480" w:lineRule="auto"/>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公共就业服务</w:t>
            </w:r>
          </w:p>
          <w:p w14:paraId="2BD779D2">
            <w:pPr>
              <w:pageBreakBefore w:val="0"/>
              <w:kinsoku/>
              <w:wordWrap/>
              <w:topLinePunct/>
              <w:bidi w:val="0"/>
              <w:spacing w:line="480" w:lineRule="auto"/>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机构意见</w:t>
            </w:r>
          </w:p>
        </w:tc>
        <w:tc>
          <w:tcPr>
            <w:tcW w:w="7477" w:type="dxa"/>
            <w:gridSpan w:val="3"/>
            <w:vAlign w:val="center"/>
          </w:tcPr>
          <w:p w14:paraId="7B18E7D0">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p w14:paraId="0443439E">
            <w:pPr>
              <w:pageBreakBefore w:val="0"/>
              <w:kinsoku/>
              <w:wordWrap/>
              <w:topLinePunct/>
              <w:bidi w:val="0"/>
              <w:ind w:firstLine="720" w:firstLineChars="300"/>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经核实，符合政策规定条件。</w:t>
            </w:r>
          </w:p>
          <w:p w14:paraId="1036F6FE">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p w14:paraId="1841FF47">
            <w:pPr>
              <w:pageBreakBefore w:val="0"/>
              <w:kinsoku/>
              <w:wordWrap/>
              <w:topLinePunct/>
              <w:bidi w:val="0"/>
              <w:ind w:firstLine="5280" w:firstLineChars="220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r>
              <w:rPr>
                <w:rFonts w:hint="default" w:ascii="Times New Roman" w:hAnsi="Times New Roman" w:eastAsia="仿宋_GB2312" w:cs="Times New Roman"/>
                <w:color w:val="000000" w:themeColor="text1"/>
                <w:sz w:val="24"/>
                <w:szCs w:val="24"/>
                <w:u w:val="none"/>
                <w14:textFill>
                  <w14:solidFill>
                    <w14:schemeClr w14:val="tx1"/>
                  </w14:solidFill>
                </w14:textFill>
              </w:rPr>
              <w:t>签   章</w:t>
            </w:r>
          </w:p>
          <w:p w14:paraId="568003F7">
            <w:pPr>
              <w:pageBreakBefore w:val="0"/>
              <w:kinsoku/>
              <w:wordWrap/>
              <w:topLinePunct/>
              <w:bidi w:val="0"/>
              <w:ind w:left="3600" w:hanging="3600" w:hangingChars="1500"/>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r>
              <w:rPr>
                <w:rFonts w:hint="default" w:ascii="Times New Roman" w:hAnsi="Times New Roman" w:eastAsia="仿宋_GB2312" w:cs="Times New Roman"/>
                <w:color w:val="000000" w:themeColor="text1"/>
                <w:sz w:val="24"/>
                <w:szCs w:val="24"/>
                <w:u w:val="non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14:textFill>
                  <w14:solidFill>
                    <w14:schemeClr w14:val="tx1"/>
                  </w14:solidFill>
                </w14:textFill>
              </w:rPr>
              <w:t xml:space="preserve">年  </w:t>
            </w:r>
            <w:r>
              <w:rPr>
                <w:rFonts w:hint="default" w:ascii="Times New Roman" w:hAnsi="Times New Roman" w:eastAsia="仿宋_GB2312" w:cs="Times New Roman"/>
                <w:color w:val="000000" w:themeColor="text1"/>
                <w:sz w:val="24"/>
                <w:szCs w:val="24"/>
                <w:u w:val="non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14:textFill>
                  <w14:solidFill>
                    <w14:schemeClr w14:val="tx1"/>
                  </w14:solidFill>
                </w14:textFill>
              </w:rPr>
              <w:t xml:space="preserve"> 月   </w:t>
            </w: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　</w:t>
            </w:r>
            <w:r>
              <w:rPr>
                <w:rFonts w:hint="default" w:ascii="Times New Roman" w:hAnsi="Times New Roman" w:eastAsia="仿宋_GB2312" w:cs="Times New Roman"/>
                <w:color w:val="000000" w:themeColor="text1"/>
                <w:sz w:val="24"/>
                <w:szCs w:val="24"/>
                <w:u w:val="none"/>
                <w14:textFill>
                  <w14:solidFill>
                    <w14:schemeClr w14:val="tx1"/>
                  </w14:solidFill>
                </w14:textFill>
              </w:rPr>
              <w:t xml:space="preserve"> 日</w:t>
            </w:r>
          </w:p>
        </w:tc>
      </w:tr>
    </w:tbl>
    <w:p w14:paraId="534299E9">
      <w:pPr>
        <w:pageBreakBefore w:val="0"/>
        <w:kinsoku/>
        <w:wordWrap/>
        <w:topLinePunct/>
        <w:bidi w:val="0"/>
        <w:jc w:val="both"/>
        <w:rPr>
          <w:rFonts w:hint="default" w:ascii="Times New Roman" w:hAnsi="Times New Roman" w:eastAsia="黑体" w:cs="Times New Roman"/>
          <w:color w:val="000000" w:themeColor="text1"/>
          <w:sz w:val="32"/>
          <w:szCs w:val="32"/>
          <w:u w:val="none"/>
          <w:lang w:eastAsia="zh-CN"/>
          <w14:textFill>
            <w14:solidFill>
              <w14:schemeClr w14:val="tx1"/>
            </w14:solidFill>
          </w14:textFill>
        </w:rPr>
      </w:pPr>
      <w:r>
        <w:rPr>
          <w:rFonts w:hint="default" w:ascii="Times New Roman" w:hAnsi="Times New Roman" w:eastAsia="黑体" w:cs="Times New Roman"/>
          <w:color w:val="000000" w:themeColor="text1"/>
          <w:sz w:val="32"/>
          <w:szCs w:val="32"/>
          <w:u w:val="none"/>
          <w:lang w:eastAsia="zh-CN"/>
          <w14:textFill>
            <w14:solidFill>
              <w14:schemeClr w14:val="tx1"/>
            </w14:solidFill>
          </w14:textFill>
        </w:rPr>
        <w:t>附件4—2</w:t>
      </w:r>
    </w:p>
    <w:p w14:paraId="70CF8077">
      <w:pPr>
        <w:pageBreakBefore w:val="0"/>
        <w:kinsoku/>
        <w:wordWrap/>
        <w:topLinePunct/>
        <w:bidi w:val="0"/>
        <w:jc w:val="both"/>
        <w:rPr>
          <w:rFonts w:hint="default" w:ascii="Times New Roman" w:hAnsi="Times New Roman" w:eastAsia="宋体" w:cs="Times New Roman"/>
          <w:b/>
          <w:bCs/>
          <w:color w:val="000000" w:themeColor="text1"/>
          <w:sz w:val="32"/>
          <w:szCs w:val="32"/>
          <w:u w:val="none"/>
          <w:lang w:eastAsia="zh-CN" w:bidi="ar"/>
          <w14:textFill>
            <w14:solidFill>
              <w14:schemeClr w14:val="tx1"/>
            </w14:solidFill>
          </w14:textFill>
        </w:rPr>
      </w:pPr>
    </w:p>
    <w:p w14:paraId="3A9F6CAC">
      <w:pPr>
        <w:pageBreakBefore w:val="0"/>
        <w:kinsoku/>
        <w:wordWrap/>
        <w:topLinePunct/>
        <w:bidi w:val="0"/>
        <w:jc w:val="center"/>
        <w:rPr>
          <w:rFonts w:hint="default" w:ascii="Times New Roman" w:hAnsi="Times New Roman" w:eastAsia="方正小标宋简体" w:cs="Times New Roman"/>
          <w:b w:val="0"/>
          <w:bCs w:val="0"/>
          <w:color w:val="000000" w:themeColor="text1"/>
          <w:w w:val="90"/>
          <w:sz w:val="44"/>
          <w:szCs w:val="44"/>
          <w:u w:val="none"/>
          <w:lang w:eastAsia="zh-CN" w:bidi="ar"/>
          <w14:textFill>
            <w14:solidFill>
              <w14:schemeClr w14:val="tx1"/>
            </w14:solidFill>
          </w14:textFill>
        </w:rPr>
      </w:pPr>
      <w:r>
        <w:rPr>
          <w:rFonts w:hint="default" w:ascii="Times New Roman" w:hAnsi="Times New Roman" w:eastAsia="方正小标宋简体" w:cs="Times New Roman"/>
          <w:b w:val="0"/>
          <w:bCs w:val="0"/>
          <w:color w:val="000000" w:themeColor="text1"/>
          <w:w w:val="90"/>
          <w:sz w:val="44"/>
          <w:szCs w:val="44"/>
          <w:u w:val="none"/>
          <w:lang w:eastAsia="zh-CN" w:bidi="ar"/>
          <w14:textFill>
            <w14:solidFill>
              <w14:schemeClr w14:val="tx1"/>
            </w14:solidFill>
          </w14:textFill>
        </w:rPr>
        <w:t>吉林省高校毕业生创业补贴（创业奖补）汇总表</w:t>
      </w:r>
    </w:p>
    <w:p w14:paraId="038C48C7">
      <w:pPr>
        <w:pageBreakBefore w:val="0"/>
        <w:kinsoku/>
        <w:wordWrap/>
        <w:topLinePunct/>
        <w:bidi w:val="0"/>
        <w:ind w:firstLine="1280" w:firstLineChars="400"/>
        <w:jc w:val="both"/>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 xml:space="preserve">               </w:t>
      </w:r>
    </w:p>
    <w:tbl>
      <w:tblPr>
        <w:tblStyle w:val="16"/>
        <w:tblpPr w:leftFromText="180" w:rightFromText="180" w:vertAnchor="text" w:horzAnchor="page" w:tblpXSpec="center" w:tblpY="631"/>
        <w:tblOverlap w:val="never"/>
        <w:tblW w:w="950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3"/>
        <w:gridCol w:w="1449"/>
        <w:gridCol w:w="18"/>
        <w:gridCol w:w="2298"/>
        <w:gridCol w:w="8"/>
        <w:gridCol w:w="1418"/>
        <w:gridCol w:w="10"/>
        <w:gridCol w:w="927"/>
        <w:gridCol w:w="1229"/>
        <w:gridCol w:w="1195"/>
      </w:tblGrid>
      <w:tr w14:paraId="3ECF4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1" w:hRule="atLeast"/>
          <w:jc w:val="center"/>
        </w:trPr>
        <w:tc>
          <w:tcPr>
            <w:tcW w:w="953" w:type="dxa"/>
            <w:vAlign w:val="center"/>
          </w:tcPr>
          <w:p w14:paraId="22C05E67">
            <w:pPr>
              <w:pageBreakBefore w:val="0"/>
              <w:kinsoku/>
              <w:wordWrap/>
              <w:topLinePunct/>
              <w:bidi w:val="0"/>
              <w:ind w:firstLine="120" w:firstLineChars="50"/>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序号</w:t>
            </w:r>
          </w:p>
        </w:tc>
        <w:tc>
          <w:tcPr>
            <w:tcW w:w="1449" w:type="dxa"/>
            <w:vAlign w:val="center"/>
          </w:tcPr>
          <w:p w14:paraId="24A11BEC">
            <w:pPr>
              <w:pageBreakBefore w:val="0"/>
              <w:kinsoku/>
              <w:wordWrap/>
              <w:topLinePunct/>
              <w:bidi w:val="0"/>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申请人姓名</w:t>
            </w:r>
          </w:p>
        </w:tc>
        <w:tc>
          <w:tcPr>
            <w:tcW w:w="2316" w:type="dxa"/>
            <w:gridSpan w:val="2"/>
            <w:vAlign w:val="center"/>
          </w:tcPr>
          <w:p w14:paraId="35F02012">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创办实体名称</w:t>
            </w:r>
          </w:p>
        </w:tc>
        <w:tc>
          <w:tcPr>
            <w:tcW w:w="1426" w:type="dxa"/>
            <w:gridSpan w:val="2"/>
            <w:tcBorders>
              <w:top w:val="single" w:color="auto" w:sz="4" w:space="0"/>
            </w:tcBorders>
            <w:vAlign w:val="center"/>
          </w:tcPr>
          <w:p w14:paraId="37DB3CFE">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实体类型</w:t>
            </w:r>
          </w:p>
        </w:tc>
        <w:tc>
          <w:tcPr>
            <w:tcW w:w="2166" w:type="dxa"/>
            <w:gridSpan w:val="3"/>
            <w:tcBorders>
              <w:top w:val="single" w:color="auto" w:sz="4" w:space="0"/>
            </w:tcBorders>
            <w:vAlign w:val="center"/>
          </w:tcPr>
          <w:p w14:paraId="11E682B7">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社会保障卡银行账户或其他银行账户</w:t>
            </w:r>
          </w:p>
        </w:tc>
        <w:tc>
          <w:tcPr>
            <w:tcW w:w="1195" w:type="dxa"/>
            <w:vAlign w:val="center"/>
          </w:tcPr>
          <w:p w14:paraId="2715E24D">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补贴金额（万元）</w:t>
            </w:r>
          </w:p>
        </w:tc>
      </w:tr>
      <w:tr w14:paraId="77CF14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0" w:hRule="atLeast"/>
          <w:jc w:val="center"/>
        </w:trPr>
        <w:tc>
          <w:tcPr>
            <w:tcW w:w="953" w:type="dxa"/>
            <w:vAlign w:val="center"/>
          </w:tcPr>
          <w:p w14:paraId="4ACA25D4">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1</w:t>
            </w:r>
          </w:p>
        </w:tc>
        <w:tc>
          <w:tcPr>
            <w:tcW w:w="1449" w:type="dxa"/>
            <w:vAlign w:val="center"/>
          </w:tcPr>
          <w:p w14:paraId="0C23D40E">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2316" w:type="dxa"/>
            <w:gridSpan w:val="2"/>
            <w:vAlign w:val="center"/>
          </w:tcPr>
          <w:p w14:paraId="0C29F262">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426" w:type="dxa"/>
            <w:gridSpan w:val="2"/>
            <w:vAlign w:val="center"/>
          </w:tcPr>
          <w:p w14:paraId="34F4B477">
            <w:pPr>
              <w:pageBreakBefore w:val="0"/>
              <w:kinsoku/>
              <w:wordWrap/>
              <w:topLinePunct/>
              <w:bidi w:val="0"/>
              <w:ind w:left="240" w:hanging="240" w:hangingChars="100"/>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2166" w:type="dxa"/>
            <w:gridSpan w:val="3"/>
            <w:vAlign w:val="center"/>
          </w:tcPr>
          <w:p w14:paraId="788EF4BE">
            <w:pPr>
              <w:pageBreakBefore w:val="0"/>
              <w:kinsoku/>
              <w:wordWrap/>
              <w:topLinePunct/>
              <w:bidi w:val="0"/>
              <w:ind w:left="240" w:hanging="240" w:hangingChars="100"/>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1195" w:type="dxa"/>
            <w:vAlign w:val="center"/>
          </w:tcPr>
          <w:p w14:paraId="099F1712">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r>
      <w:tr w14:paraId="54BA89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1" w:hRule="atLeast"/>
          <w:jc w:val="center"/>
        </w:trPr>
        <w:tc>
          <w:tcPr>
            <w:tcW w:w="953" w:type="dxa"/>
            <w:vAlign w:val="center"/>
          </w:tcPr>
          <w:p w14:paraId="6C1A021B">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2</w:t>
            </w:r>
          </w:p>
        </w:tc>
        <w:tc>
          <w:tcPr>
            <w:tcW w:w="1449" w:type="dxa"/>
            <w:vAlign w:val="center"/>
          </w:tcPr>
          <w:p w14:paraId="15231EA0">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2316" w:type="dxa"/>
            <w:gridSpan w:val="2"/>
            <w:vAlign w:val="center"/>
          </w:tcPr>
          <w:p w14:paraId="2FF77F99">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426" w:type="dxa"/>
            <w:gridSpan w:val="2"/>
            <w:vAlign w:val="center"/>
          </w:tcPr>
          <w:p w14:paraId="7B1D40C2">
            <w:pPr>
              <w:pageBreakBefore w:val="0"/>
              <w:kinsoku/>
              <w:wordWrap/>
              <w:topLinePunct/>
              <w:bidi w:val="0"/>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2166" w:type="dxa"/>
            <w:gridSpan w:val="3"/>
            <w:vAlign w:val="center"/>
          </w:tcPr>
          <w:p w14:paraId="67E04D80">
            <w:pPr>
              <w:pageBreakBefore w:val="0"/>
              <w:kinsoku/>
              <w:wordWrap/>
              <w:topLinePunct/>
              <w:bidi w:val="0"/>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1195" w:type="dxa"/>
            <w:vAlign w:val="center"/>
          </w:tcPr>
          <w:p w14:paraId="3DA956BB">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r>
      <w:tr w14:paraId="51F05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3" w:hRule="atLeast"/>
          <w:jc w:val="center"/>
        </w:trPr>
        <w:tc>
          <w:tcPr>
            <w:tcW w:w="953" w:type="dxa"/>
            <w:vAlign w:val="center"/>
          </w:tcPr>
          <w:p w14:paraId="46A179EB">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3</w:t>
            </w:r>
          </w:p>
        </w:tc>
        <w:tc>
          <w:tcPr>
            <w:tcW w:w="1449" w:type="dxa"/>
            <w:vAlign w:val="center"/>
          </w:tcPr>
          <w:p w14:paraId="4A90B521">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2316" w:type="dxa"/>
            <w:gridSpan w:val="2"/>
            <w:vAlign w:val="center"/>
          </w:tcPr>
          <w:p w14:paraId="2CA29340">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426" w:type="dxa"/>
            <w:gridSpan w:val="2"/>
            <w:vAlign w:val="center"/>
          </w:tcPr>
          <w:p w14:paraId="0A74E2E3">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2166" w:type="dxa"/>
            <w:gridSpan w:val="3"/>
            <w:vAlign w:val="center"/>
          </w:tcPr>
          <w:p w14:paraId="128F59CA">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195" w:type="dxa"/>
            <w:vAlign w:val="center"/>
          </w:tcPr>
          <w:p w14:paraId="7B225883">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r>
      <w:tr w14:paraId="135DB5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jc w:val="center"/>
        </w:trPr>
        <w:tc>
          <w:tcPr>
            <w:tcW w:w="953" w:type="dxa"/>
            <w:vAlign w:val="center"/>
          </w:tcPr>
          <w:p w14:paraId="3458F663">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4</w:t>
            </w:r>
          </w:p>
        </w:tc>
        <w:tc>
          <w:tcPr>
            <w:tcW w:w="1449" w:type="dxa"/>
            <w:vAlign w:val="center"/>
          </w:tcPr>
          <w:p w14:paraId="46721458">
            <w:pPr>
              <w:pageBreakBefore w:val="0"/>
              <w:kinsoku/>
              <w:wordWrap/>
              <w:topLinePunct/>
              <w:bidi w:val="0"/>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2316" w:type="dxa"/>
            <w:gridSpan w:val="2"/>
            <w:vAlign w:val="center"/>
          </w:tcPr>
          <w:p w14:paraId="77F32A74">
            <w:pPr>
              <w:pageBreakBefore w:val="0"/>
              <w:kinsoku/>
              <w:wordWrap/>
              <w:topLinePunct/>
              <w:bidi w:val="0"/>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426" w:type="dxa"/>
            <w:gridSpan w:val="2"/>
            <w:vAlign w:val="center"/>
          </w:tcPr>
          <w:p w14:paraId="762D17B0">
            <w:pPr>
              <w:pageBreakBefore w:val="0"/>
              <w:kinsoku/>
              <w:wordWrap/>
              <w:topLinePunct/>
              <w:bidi w:val="0"/>
              <w:ind w:firstLine="240" w:firstLineChars="10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2166" w:type="dxa"/>
            <w:gridSpan w:val="3"/>
            <w:vAlign w:val="center"/>
          </w:tcPr>
          <w:p w14:paraId="4F40A0D4">
            <w:pPr>
              <w:pageBreakBefore w:val="0"/>
              <w:kinsoku/>
              <w:wordWrap/>
              <w:topLinePunct/>
              <w:bidi w:val="0"/>
              <w:ind w:firstLine="240" w:firstLineChars="100"/>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195" w:type="dxa"/>
            <w:vAlign w:val="center"/>
          </w:tcPr>
          <w:p w14:paraId="6E9B2D5D">
            <w:pPr>
              <w:pageBreakBefore w:val="0"/>
              <w:kinsoku/>
              <w:wordWrap/>
              <w:topLinePunct/>
              <w:bidi w:val="0"/>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p>
        </w:tc>
      </w:tr>
      <w:tr w14:paraId="33F29A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2" w:hRule="atLeast"/>
          <w:jc w:val="center"/>
        </w:trPr>
        <w:tc>
          <w:tcPr>
            <w:tcW w:w="953" w:type="dxa"/>
            <w:vAlign w:val="center"/>
          </w:tcPr>
          <w:p w14:paraId="790CA2E8">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5</w:t>
            </w:r>
          </w:p>
        </w:tc>
        <w:tc>
          <w:tcPr>
            <w:tcW w:w="1449" w:type="dxa"/>
            <w:vAlign w:val="center"/>
          </w:tcPr>
          <w:p w14:paraId="4AB3DF61">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2316" w:type="dxa"/>
            <w:gridSpan w:val="2"/>
            <w:vAlign w:val="center"/>
          </w:tcPr>
          <w:p w14:paraId="385F16A3">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426" w:type="dxa"/>
            <w:gridSpan w:val="2"/>
            <w:vAlign w:val="center"/>
          </w:tcPr>
          <w:p w14:paraId="29DCB999">
            <w:pPr>
              <w:pageBreakBefore w:val="0"/>
              <w:kinsoku/>
              <w:wordWrap/>
              <w:topLinePunct/>
              <w:bidi w:val="0"/>
              <w:ind w:firstLine="240" w:firstLineChars="10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2166" w:type="dxa"/>
            <w:gridSpan w:val="3"/>
            <w:vAlign w:val="center"/>
          </w:tcPr>
          <w:p w14:paraId="276E4EE1">
            <w:pPr>
              <w:pageBreakBefore w:val="0"/>
              <w:kinsoku/>
              <w:wordWrap/>
              <w:topLinePunct/>
              <w:bidi w:val="0"/>
              <w:ind w:firstLine="240" w:firstLineChars="10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195" w:type="dxa"/>
            <w:vAlign w:val="center"/>
          </w:tcPr>
          <w:p w14:paraId="187E8A07">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r>
      <w:tr w14:paraId="3CAC6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2" w:hRule="atLeast"/>
          <w:jc w:val="center"/>
        </w:trPr>
        <w:tc>
          <w:tcPr>
            <w:tcW w:w="953" w:type="dxa"/>
            <w:vAlign w:val="center"/>
          </w:tcPr>
          <w:p w14:paraId="2AC2354F">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6</w:t>
            </w:r>
          </w:p>
        </w:tc>
        <w:tc>
          <w:tcPr>
            <w:tcW w:w="1449" w:type="dxa"/>
            <w:vAlign w:val="center"/>
          </w:tcPr>
          <w:p w14:paraId="51B1C9D3">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2316" w:type="dxa"/>
            <w:gridSpan w:val="2"/>
            <w:vAlign w:val="center"/>
          </w:tcPr>
          <w:p w14:paraId="1DE2473C">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426" w:type="dxa"/>
            <w:gridSpan w:val="2"/>
            <w:vAlign w:val="center"/>
          </w:tcPr>
          <w:p w14:paraId="14F3272A">
            <w:pPr>
              <w:pageBreakBefore w:val="0"/>
              <w:kinsoku/>
              <w:wordWrap/>
              <w:topLinePunct/>
              <w:bidi w:val="0"/>
              <w:ind w:firstLine="240" w:firstLineChars="10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2166" w:type="dxa"/>
            <w:gridSpan w:val="3"/>
            <w:vAlign w:val="center"/>
          </w:tcPr>
          <w:p w14:paraId="4C796404">
            <w:pPr>
              <w:pageBreakBefore w:val="0"/>
              <w:kinsoku/>
              <w:wordWrap/>
              <w:topLinePunct/>
              <w:bidi w:val="0"/>
              <w:ind w:firstLine="240" w:firstLineChars="10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195" w:type="dxa"/>
            <w:vAlign w:val="center"/>
          </w:tcPr>
          <w:p w14:paraId="14EB302C">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r>
      <w:tr w14:paraId="389364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1" w:hRule="atLeast"/>
          <w:jc w:val="center"/>
        </w:trPr>
        <w:tc>
          <w:tcPr>
            <w:tcW w:w="953" w:type="dxa"/>
            <w:vAlign w:val="center"/>
          </w:tcPr>
          <w:p w14:paraId="03E0856B">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7</w:t>
            </w:r>
          </w:p>
        </w:tc>
        <w:tc>
          <w:tcPr>
            <w:tcW w:w="1449" w:type="dxa"/>
            <w:vAlign w:val="center"/>
          </w:tcPr>
          <w:p w14:paraId="047B71C1">
            <w:pPr>
              <w:pageBreakBefore w:val="0"/>
              <w:kinsoku/>
              <w:wordWrap/>
              <w:topLinePunct/>
              <w:bidi w:val="0"/>
              <w:ind w:firstLine="240" w:firstLineChars="10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2316" w:type="dxa"/>
            <w:gridSpan w:val="2"/>
            <w:vAlign w:val="center"/>
          </w:tcPr>
          <w:p w14:paraId="6D63AF43">
            <w:pPr>
              <w:pageBreakBefore w:val="0"/>
              <w:kinsoku/>
              <w:wordWrap/>
              <w:topLinePunct/>
              <w:bidi w:val="0"/>
              <w:ind w:firstLine="240" w:firstLineChars="10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1436" w:type="dxa"/>
            <w:gridSpan w:val="3"/>
            <w:vAlign w:val="center"/>
          </w:tcPr>
          <w:p w14:paraId="299BC6D1">
            <w:pPr>
              <w:pageBreakBefore w:val="0"/>
              <w:kinsoku/>
              <w:wordWrap/>
              <w:topLinePunct/>
              <w:bidi w:val="0"/>
              <w:ind w:firstLine="240" w:firstLineChars="10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2156" w:type="dxa"/>
            <w:gridSpan w:val="2"/>
            <w:vAlign w:val="center"/>
          </w:tcPr>
          <w:p w14:paraId="650B480A">
            <w:pPr>
              <w:pageBreakBefore w:val="0"/>
              <w:kinsoku/>
              <w:wordWrap/>
              <w:topLinePunct/>
              <w:bidi w:val="0"/>
              <w:ind w:firstLine="240" w:firstLineChars="10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1195" w:type="dxa"/>
            <w:vAlign w:val="center"/>
          </w:tcPr>
          <w:p w14:paraId="4FCB2598">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r>
      <w:tr w14:paraId="753BE8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953" w:type="dxa"/>
            <w:vAlign w:val="center"/>
          </w:tcPr>
          <w:p w14:paraId="6CFFB750">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8</w:t>
            </w:r>
          </w:p>
        </w:tc>
        <w:tc>
          <w:tcPr>
            <w:tcW w:w="1449" w:type="dxa"/>
            <w:vAlign w:val="center"/>
          </w:tcPr>
          <w:p w14:paraId="0D0C16A6">
            <w:pPr>
              <w:pageBreakBefore w:val="0"/>
              <w:kinsoku/>
              <w:wordWrap/>
              <w:topLinePunct/>
              <w:bidi w:val="0"/>
              <w:ind w:firstLine="240" w:firstLineChars="10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2316" w:type="dxa"/>
            <w:gridSpan w:val="2"/>
            <w:vAlign w:val="center"/>
          </w:tcPr>
          <w:p w14:paraId="403DD355">
            <w:pPr>
              <w:pageBreakBefore w:val="0"/>
              <w:kinsoku/>
              <w:wordWrap/>
              <w:topLinePunct/>
              <w:bidi w:val="0"/>
              <w:ind w:firstLine="240" w:firstLineChars="10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1436" w:type="dxa"/>
            <w:gridSpan w:val="3"/>
            <w:vAlign w:val="center"/>
          </w:tcPr>
          <w:p w14:paraId="3237B63C">
            <w:pPr>
              <w:pageBreakBefore w:val="0"/>
              <w:kinsoku/>
              <w:wordWrap/>
              <w:topLinePunct/>
              <w:bidi w:val="0"/>
              <w:ind w:firstLine="240" w:firstLineChars="10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2156" w:type="dxa"/>
            <w:gridSpan w:val="2"/>
            <w:vAlign w:val="center"/>
          </w:tcPr>
          <w:p w14:paraId="0082A184">
            <w:pPr>
              <w:pageBreakBefore w:val="0"/>
              <w:kinsoku/>
              <w:wordWrap/>
              <w:topLinePunct/>
              <w:bidi w:val="0"/>
              <w:ind w:firstLine="240" w:firstLineChars="10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1195" w:type="dxa"/>
            <w:vAlign w:val="center"/>
          </w:tcPr>
          <w:p w14:paraId="0DD81A49">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r>
      <w:tr w14:paraId="1BDCE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9" w:hRule="atLeast"/>
          <w:jc w:val="center"/>
        </w:trPr>
        <w:tc>
          <w:tcPr>
            <w:tcW w:w="953" w:type="dxa"/>
            <w:vAlign w:val="center"/>
          </w:tcPr>
          <w:p w14:paraId="56A640EA">
            <w:pPr>
              <w:pageBreakBefore w:val="0"/>
              <w:kinsoku/>
              <w:wordWrap/>
              <w:topLinePunct/>
              <w:bidi w:val="0"/>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合计</w:t>
            </w:r>
          </w:p>
        </w:tc>
        <w:tc>
          <w:tcPr>
            <w:tcW w:w="7357" w:type="dxa"/>
            <w:gridSpan w:val="8"/>
            <w:vAlign w:val="center"/>
          </w:tcPr>
          <w:p w14:paraId="6F6EAA6F">
            <w:pPr>
              <w:pageBreakBefore w:val="0"/>
              <w:kinsoku/>
              <w:wordWrap/>
              <w:topLinePunct/>
              <w:bidi w:val="0"/>
              <w:ind w:firstLine="240" w:firstLineChars="10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w:t>
            </w:r>
          </w:p>
        </w:tc>
        <w:tc>
          <w:tcPr>
            <w:tcW w:w="1195" w:type="dxa"/>
            <w:vAlign w:val="center"/>
          </w:tcPr>
          <w:p w14:paraId="3EF77173">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r>
      <w:tr w14:paraId="4B201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17" w:hRule="atLeast"/>
          <w:jc w:val="center"/>
        </w:trPr>
        <w:tc>
          <w:tcPr>
            <w:tcW w:w="2420" w:type="dxa"/>
            <w:gridSpan w:val="3"/>
            <w:vAlign w:val="center"/>
          </w:tcPr>
          <w:p w14:paraId="5F125F4F">
            <w:pPr>
              <w:pageBreakBefore w:val="0"/>
              <w:kinsoku/>
              <w:wordWrap/>
              <w:topLinePunct/>
              <w:bidi w:val="0"/>
              <w:spacing w:line="480" w:lineRule="auto"/>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p w14:paraId="28C4E694">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p w14:paraId="0653A29F">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p w14:paraId="67F5DCB5">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p w14:paraId="6B0E2CB0">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公共就业服务</w:t>
            </w:r>
          </w:p>
          <w:p w14:paraId="1BB1E050">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机构意见</w:t>
            </w:r>
          </w:p>
          <w:p w14:paraId="108540F1">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p w14:paraId="5626D0F7">
            <w:pPr>
              <w:pageBreakBefore w:val="0"/>
              <w:kinsoku/>
              <w:wordWrap/>
              <w:topLinePunct/>
              <w:bidi w:val="0"/>
              <w:ind w:firstLine="3840" w:firstLineChars="160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p w14:paraId="42C28244">
            <w:pPr>
              <w:pageBreakBefore w:val="0"/>
              <w:kinsoku/>
              <w:wordWrap/>
              <w:topLinePunct/>
              <w:bidi w:val="0"/>
              <w:ind w:firstLine="3840" w:firstLineChars="160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p w14:paraId="5252F858">
            <w:pPr>
              <w:pageBreakBefore w:val="0"/>
              <w:kinsoku/>
              <w:wordWrap/>
              <w:topLinePunct/>
              <w:bidi w:val="0"/>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2306" w:type="dxa"/>
            <w:gridSpan w:val="2"/>
            <w:vAlign w:val="center"/>
          </w:tcPr>
          <w:p w14:paraId="1887A247">
            <w:pPr>
              <w:pageBreakBefore w:val="0"/>
              <w:kinsoku/>
              <w:wordWrap/>
              <w:topLinePunct/>
              <w:bidi w:val="0"/>
              <w:ind w:left="718" w:leftChars="342" w:firstLine="4800" w:firstLineChars="200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签</w:t>
            </w:r>
          </w:p>
          <w:p w14:paraId="5BE45381">
            <w:pPr>
              <w:pageBreakBefore w:val="0"/>
              <w:kinsoku/>
              <w:wordWrap/>
              <w:topLinePunct/>
              <w:bidi w:val="0"/>
              <w:ind w:left="718" w:leftChars="342" w:firstLine="4800" w:firstLineChars="200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p w14:paraId="50F724F1">
            <w:pPr>
              <w:pageBreakBefore w:val="0"/>
              <w:kinsoku/>
              <w:wordWrap/>
              <w:topLinePunct/>
              <w:bidi w:val="0"/>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 xml:space="preserve">签   </w:t>
            </w:r>
            <w:r>
              <w:rPr>
                <w:rFonts w:hint="default" w:ascii="Times New Roman" w:hAnsi="Times New Roman" w:eastAsia="仿宋_GB2312" w:cs="Times New Roman"/>
                <w:color w:val="000000" w:themeColor="text1"/>
                <w:sz w:val="24"/>
                <w:szCs w:val="24"/>
                <w:u w:val="none"/>
                <w14:textFill>
                  <w14:solidFill>
                    <w14:schemeClr w14:val="tx1"/>
                  </w14:solidFill>
                </w14:textFill>
              </w:rPr>
              <w:t>章</w:t>
            </w:r>
          </w:p>
          <w:p w14:paraId="73ADD8E8">
            <w:pPr>
              <w:pStyle w:val="2"/>
              <w:pageBreakBefore w:val="0"/>
              <w:kinsoku/>
              <w:wordWrap/>
              <w:topLinePunct/>
              <w:bidi w:val="0"/>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p>
          <w:p w14:paraId="04AC87E4">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14:textFill>
                  <w14:solidFill>
                    <w14:schemeClr w14:val="tx1"/>
                  </w14:solidFill>
                </w14:textFill>
              </w:rPr>
              <w:t>年    月    日</w:t>
            </w:r>
          </w:p>
        </w:tc>
        <w:tc>
          <w:tcPr>
            <w:tcW w:w="2355" w:type="dxa"/>
            <w:gridSpan w:val="3"/>
            <w:vAlign w:val="center"/>
          </w:tcPr>
          <w:p w14:paraId="47287067">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p w14:paraId="566728C2">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p w14:paraId="1D8DF9D3">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财政部门意见</w:t>
            </w:r>
          </w:p>
        </w:tc>
        <w:tc>
          <w:tcPr>
            <w:tcW w:w="2424" w:type="dxa"/>
            <w:gridSpan w:val="2"/>
            <w:vAlign w:val="center"/>
          </w:tcPr>
          <w:p w14:paraId="0D8AAC4F">
            <w:pPr>
              <w:pageBreakBefore w:val="0"/>
              <w:kinsoku/>
              <w:wordWrap/>
              <w:topLinePunct/>
              <w:bidi w:val="0"/>
              <w:ind w:firstLine="5520" w:firstLineChars="2300"/>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r>
              <w:rPr>
                <w:rFonts w:hint="default" w:ascii="Times New Roman" w:hAnsi="Times New Roman" w:eastAsia="仿宋_GB2312" w:cs="Times New Roman"/>
                <w:color w:val="000000" w:themeColor="text1"/>
                <w:sz w:val="24"/>
                <w:szCs w:val="24"/>
                <w:u w:val="none"/>
                <w14:textFill>
                  <w14:solidFill>
                    <w14:schemeClr w14:val="tx1"/>
                  </w14:solidFill>
                </w14:textFill>
              </w:rPr>
              <w:t xml:space="preserve">签  </w:t>
            </w: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 xml:space="preserve">签   </w:t>
            </w:r>
            <w:r>
              <w:rPr>
                <w:rFonts w:hint="default" w:ascii="Times New Roman" w:hAnsi="Times New Roman" w:eastAsia="仿宋_GB2312" w:cs="Times New Roman"/>
                <w:color w:val="000000" w:themeColor="text1"/>
                <w:sz w:val="24"/>
                <w:szCs w:val="24"/>
                <w:u w:val="none"/>
                <w14:textFill>
                  <w14:solidFill>
                    <w14:schemeClr w14:val="tx1"/>
                  </w14:solidFill>
                </w14:textFill>
              </w:rPr>
              <w:t>章</w:t>
            </w:r>
          </w:p>
          <w:p w14:paraId="1A57B576">
            <w:pPr>
              <w:pStyle w:val="2"/>
              <w:pageBreakBefore w:val="0"/>
              <w:kinsoku/>
              <w:wordWrap/>
              <w:topLinePunct/>
              <w:bidi w:val="0"/>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p>
          <w:p w14:paraId="14C2BB6E">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14:textFill>
                  <w14:solidFill>
                    <w14:schemeClr w14:val="tx1"/>
                  </w14:solidFill>
                </w14:textFill>
              </w:rPr>
              <w:t>年    月    日</w:t>
            </w:r>
          </w:p>
        </w:tc>
      </w:tr>
    </w:tbl>
    <w:p w14:paraId="216EAF58">
      <w:pPr>
        <w:pageBreakBefore w:val="0"/>
        <w:kinsoku/>
        <w:wordWrap/>
        <w:topLinePunct/>
        <w:bidi w:val="0"/>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 xml:space="preserve">  ______________县（市、区）</w:t>
      </w:r>
      <w:r>
        <w:rPr>
          <w:rFonts w:hint="default" w:ascii="Times New Roman" w:hAnsi="Times New Roman" w:eastAsia="仿宋_GB2312" w:cs="Times New Roman"/>
          <w:color w:val="000000" w:themeColor="text1"/>
          <w:sz w:val="24"/>
          <w:szCs w:val="24"/>
          <w:u w:val="non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14:textFill>
            <w14:solidFill>
              <w14:schemeClr w14:val="tx1"/>
            </w14:solidFill>
          </w14:textFill>
        </w:rPr>
        <w:t>年    月    日</w:t>
      </w:r>
    </w:p>
    <w:p w14:paraId="47F5D3B5">
      <w:pPr>
        <w:rPr>
          <w:rFonts w:hint="default" w:ascii="Times New Roman" w:hAnsi="Times New Roman" w:eastAsia="仿宋_GB2312" w:cs="Times New Roman"/>
          <w:color w:val="000000" w:themeColor="text1"/>
          <w:sz w:val="24"/>
          <w:szCs w:val="24"/>
          <w:u w:val="none"/>
          <w14:textFill>
            <w14:solidFill>
              <w14:schemeClr w14:val="tx1"/>
            </w14:solidFill>
          </w14:textFill>
        </w:rPr>
      </w:pPr>
      <w:bookmarkStart w:id="0" w:name="_GoBack"/>
      <w:bookmarkEnd w:id="0"/>
    </w:p>
    <w:p w14:paraId="5BEE08AE">
      <w:pPr>
        <w:rPr>
          <w:rFonts w:hint="default" w:ascii="Times New Roman" w:hAnsi="Times New Roman" w:cs="Times New Roman"/>
          <w:vanish/>
          <w:color w:val="000000" w:themeColor="text1"/>
          <w:sz w:val="21"/>
          <w:lang w:eastAsia="zh-CN"/>
          <w14:textFill>
            <w14:solidFill>
              <w14:schemeClr w14:val="tx1"/>
            </w14:solidFill>
          </w14:textFill>
        </w:rPr>
      </w:pPr>
    </w:p>
    <w:sectPr>
      <w:headerReference r:id="rId3" w:type="default"/>
      <w:footerReference r:id="rId4" w:type="default"/>
      <w:pgSz w:w="16838" w:h="11906" w:orient="landscape"/>
      <w:pgMar w:top="1587" w:right="1701" w:bottom="1417" w:left="1474" w:header="0" w:footer="1304" w:gutter="0"/>
      <w:pgNumType w:fmt="decimal"/>
      <w:cols w:space="0" w:num="1"/>
      <w:rtlGutter w:val="0"/>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0000000000000000000"/>
    <w:charset w:val="86"/>
    <w:family w:val="auto"/>
    <w:pitch w:val="default"/>
    <w:sig w:usb0="00000000" w:usb1="00000000" w:usb2="00000000" w:usb3="00000000" w:csb0="00000000" w:csb1="00000000"/>
  </w:font>
  <w:font w:name="Wingdings">
    <w:altName w:val="Wingdings"/>
    <w:panose1 w:val="05000000000000000000"/>
    <w:charset w:val="00"/>
    <w:family w:val="auto"/>
    <w:pitch w:val="default"/>
    <w:sig w:usb0="00000000" w:usb1="00000000" w:usb2="00000000" w:usb3="00000000" w:csb0="80000000" w:csb1="00000000"/>
  </w:font>
  <w:font w:name="Arial">
    <w:altName w:val="Arial"/>
    <w:panose1 w:val="020B0604020202020204"/>
    <w:charset w:val="00"/>
    <w:family w:val="swiss"/>
    <w:pitch w:val="default"/>
    <w:sig w:usb0="E0002AFF" w:usb1="C0007843" w:usb2="00000009" w:usb3="00000000" w:csb0="400001FF" w:csb1="FFFF0000"/>
  </w:font>
  <w:font w:name="黑体">
    <w:altName w:val="黑体"/>
    <w:panose1 w:val="02010609060101010101"/>
    <w:charset w:val="00"/>
    <w:family w:val="auto"/>
    <w:pitch w:val="default"/>
    <w:sig w:usb0="800002BF" w:usb1="38CF7CFA" w:usb2="00000016" w:usb3="00000000" w:csb0="00040001" w:csb1="00000000"/>
  </w:font>
  <w:font w:name="Courier New">
    <w:altName w:val="Courier New"/>
    <w:panose1 w:val="02070309020205020404"/>
    <w:charset w:val="00"/>
    <w:family w:val="modern"/>
    <w:pitch w:val="default"/>
    <w:sig w:usb0="E0002AFF" w:usb1="C0007843" w:usb2="00000009" w:usb3="00000000" w:csb0="400001FF" w:csb1="FFFF0000"/>
  </w:font>
  <w:font w:name="Symbol">
    <w:altName w:val="Symbol"/>
    <w:panose1 w:val="05050102010706020507"/>
    <w:charset w:val="00"/>
    <w:family w:val="roman"/>
    <w:pitch w:val="default"/>
    <w:sig w:usb0="00000000" w:usb1="00000000" w:usb2="00000000" w:usb3="00000000" w:csb0="80000000" w:csb1="00000000"/>
  </w:font>
  <w:font w:name="Cambria">
    <w:panose1 w:val="02040503050406030204"/>
    <w:charset w:val="00"/>
    <w:family w:val="roman"/>
    <w:pitch w:val="default"/>
    <w:sig w:usb0="00000000" w:usb1="00000000" w:usb2="00000000" w:usb3="00000000" w:csb0="0000019F" w:csb1="00000000"/>
  </w:font>
  <w:font w:name="Calibri">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00000000" w:usb1="00000000" w:usb2="0A246029" w:usb3="0400200C" w:csb0="600001FF" w:csb1="DFFF0000"/>
  </w:font>
  <w:font w:name="方正书宋_GBK">
    <w:panose1 w:val="02000000000000000000"/>
    <w:charset w:val="86"/>
    <w:family w:val="auto"/>
    <w:pitch w:val="default"/>
    <w:sig w:usb0="00000000" w:usb1="00000000" w:usb2="00000000" w:usb3="00000000" w:csb0="00040000" w:csb1="00000000"/>
  </w:font>
  <w:font w:name="仿宋_GB2312">
    <w:panose1 w:val="02010609030101010101"/>
    <w:charset w:val="86"/>
    <w:family w:val="auto"/>
    <w:pitch w:val="default"/>
    <w:sig w:usb0="00000000" w:usb1="00000000" w:usb2="00000000" w:usb3="00000000" w:csb0="00040000" w:csb1="00000000"/>
  </w:font>
  <w:font w:name="方正小标宋_GBK">
    <w:panose1 w:val="02000000000000000000"/>
    <w:charset w:val="86"/>
    <w:family w:val="auto"/>
    <w:pitch w:val="default"/>
    <w:sig w:usb0="00000000" w:usb1="00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0" w:usb1="00000000" w:usb2="00000000" w:usb3="00000000" w:csb0="00040000" w:csb1="00000000"/>
  </w:font>
  <w:font w:name="方正小标宋简体">
    <w:panose1 w:val="02000000000000000000"/>
    <w:charset w:val="86"/>
    <w:family w:val="auto"/>
    <w:pitch w:val="default"/>
    <w:sig w:usb0="00000000" w:usb1="00000000" w:usb2="00000012" w:usb3="00000000" w:csb0="00040001" w:csb1="00000000"/>
  </w:font>
  <w:font w:name="楷体_GB2312">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18CE1F">
    <w:pPr>
      <w:pStyle w:val="7"/>
      <w:jc w:val="both"/>
    </w:pPr>
    <w:r>
      <w:rPr>
        <w:sz w:val="18"/>
      </w:rPr>
      <mc:AlternateContent>
        <mc:Choice Requires="wps">
          <w:drawing>
            <wp:anchor distT="0" distB="0" distL="114300" distR="114300" simplePos="0" relativeHeight="251667456" behindDoc="0" locked="0" layoutInCell="1" allowOverlap="1">
              <wp:simplePos x="0" y="0"/>
              <wp:positionH relativeFrom="margin">
                <wp:align>outside</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43F9204">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41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CPLFPAVAgAAEwQAAA4AAAAAAAAA&#10;AQAgAAAAHwEAAGRycy9lMm9Eb2MueG1sUEsFBgAAAAAGAAYAWQEAAKYFAAAAAAAA&#10;">
              <v:fill on="f" focussize="0,0"/>
              <v:stroke on="f" weight="0.5pt"/>
              <v:imagedata o:title=""/>
              <o:lock v:ext="edit" aspectratio="f"/>
              <v:textbox inset="0mm,0mm,0mm,0mm" style="mso-fit-shape-to-text:t;">
                <w:txbxContent>
                  <w:p w14:paraId="643F9204">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41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21F7DB6">
                          <w:pPr>
                            <w:pStyle w:val="7"/>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MuXNVEPAgAABwQAAA4AAAAAAAAAAQAgAAAA&#10;HwEAAGRycy9lMm9Eb2MueG1sUEsFBgAAAAAGAAYAWQEAAKAFAAAAAAAA&#10;">
              <v:fill on="f" focussize="0,0"/>
              <v:stroke on="f" weight="0.5pt"/>
              <v:imagedata o:title=""/>
              <o:lock v:ext="edit" aspectratio="f"/>
              <v:textbox inset="0mm,0mm,0mm,0mm" style="mso-fit-shape-to-text:t;">
                <w:txbxContent>
                  <w:p w14:paraId="721F7DB6">
                    <w:pPr>
                      <w:pStyle w:val="7"/>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7ADD26">
    <w:pPr>
      <w:pStyle w:val="9"/>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embedTrueTypeFonts/>
  <w:saveSubsetFonts/>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doNotCompress"/>
  <w:compat>
    <w:spaceForUL/>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
  </w:docVar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12">
    <w:name w:val="Default Paragraph Font"/>
    <w:unhideWhenUsed/>
    <w:qFormat/>
    <w:uiPriority w:val="1"/>
  </w:style>
  <w:style w:type="table" w:default="1" w:styleId="16">
    <w:name w:val="Normal Table"/>
    <w:unhideWhenUsed/>
    <w:qFormat/>
    <w:uiPriority w:val="99"/>
    <w:tblPr>
      <w:tblLayout w:type="fixed"/>
      <w:tblCellMar>
        <w:top w:w="0" w:type="dxa"/>
        <w:left w:w="108" w:type="dxa"/>
        <w:bottom w:w="0" w:type="dxa"/>
        <w:right w:w="108" w:type="dxa"/>
      </w:tblCellMar>
    </w:tblPr>
  </w:style>
  <w:style w:type="paragraph" w:styleId="2">
    <w:name w:val="Body Text"/>
    <w:basedOn w:val="1"/>
    <w:next w:val="3"/>
    <w:semiHidden/>
    <w:qFormat/>
    <w:uiPriority w:val="0"/>
  </w:style>
  <w:style w:type="paragraph" w:styleId="3">
    <w:name w:val="toc 2"/>
    <w:basedOn w:val="1"/>
    <w:next w:val="1"/>
    <w:qFormat/>
    <w:uiPriority w:val="0"/>
    <w:pPr>
      <w:ind w:left="420"/>
    </w:pPr>
  </w:style>
  <w:style w:type="paragraph" w:styleId="4">
    <w:name w:val="index 5"/>
    <w:basedOn w:val="1"/>
    <w:next w:val="1"/>
    <w:qFormat/>
    <w:uiPriority w:val="0"/>
    <w:pPr>
      <w:ind w:left="800" w:leftChars="800"/>
    </w:pPr>
  </w:style>
  <w:style w:type="paragraph" w:styleId="5">
    <w:name w:val="annotation text"/>
    <w:basedOn w:val="1"/>
    <w:qFormat/>
    <w:uiPriority w:val="0"/>
  </w:style>
  <w:style w:type="paragraph" w:styleId="6">
    <w:name w:val="Body Text Indent"/>
    <w:basedOn w:val="1"/>
    <w:qFormat/>
    <w:uiPriority w:val="0"/>
    <w:pPr>
      <w:ind w:left="420" w:leftChars="200"/>
    </w:pPr>
  </w:style>
  <w:style w:type="paragraph" w:styleId="7">
    <w:name w:val="footer"/>
    <w:basedOn w:val="1"/>
    <w:next w:val="4"/>
    <w:qFormat/>
    <w:uiPriority w:val="0"/>
    <w:pPr>
      <w:tabs>
        <w:tab w:val="center" w:pos="4153"/>
        <w:tab w:val="right" w:pos="8306"/>
      </w:tabs>
    </w:pPr>
    <w:rPr>
      <w:sz w:val="18"/>
    </w:rPr>
  </w:style>
  <w:style w:type="paragraph" w:styleId="8">
    <w:name w:val="Body Text First Indent 2"/>
    <w:basedOn w:val="6"/>
    <w:unhideWhenUsed/>
    <w:qFormat/>
    <w:uiPriority w:val="99"/>
    <w:pPr>
      <w:ind w:firstLine="420" w:firstLineChars="200"/>
    </w:pPr>
    <w:rPr>
      <w:rFonts w:ascii="Calibri" w:hAnsi="Calibri" w:cs="Times New Roman"/>
      <w:szCs w:val="24"/>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paragraph" w:styleId="10">
    <w:name w:val="footnote text"/>
    <w:basedOn w:val="1"/>
    <w:next w:val="4"/>
    <w:qFormat/>
    <w:uiPriority w:val="0"/>
    <w:rPr>
      <w:rFonts w:ascii="Calibri" w:hAnsi="Calibri" w:eastAsia="宋体" w:cs="Times New Roman"/>
      <w:sz w:val="18"/>
      <w:szCs w:val="18"/>
    </w:rPr>
  </w:style>
  <w:style w:type="paragraph" w:styleId="11">
    <w:name w:val="Normal (Web)"/>
    <w:basedOn w:val="1"/>
    <w:qFormat/>
    <w:uiPriority w:val="0"/>
    <w:pPr>
      <w:spacing w:before="100" w:beforeAutospacing="1" w:after="100" w:afterAutospacing="1"/>
    </w:pPr>
    <w:rPr>
      <w:rFonts w:cs="Times New Roman"/>
      <w:sz w:val="24"/>
      <w:lang w:eastAsia="zh-CN"/>
    </w:rPr>
  </w:style>
  <w:style w:type="character" w:styleId="13">
    <w:name w:val="Strong"/>
    <w:basedOn w:val="12"/>
    <w:qFormat/>
    <w:uiPriority w:val="0"/>
    <w:rPr>
      <w:b/>
    </w:rPr>
  </w:style>
  <w:style w:type="character" w:styleId="14">
    <w:name w:val="page number"/>
    <w:basedOn w:val="12"/>
    <w:unhideWhenUsed/>
    <w:qFormat/>
    <w:uiPriority w:val="99"/>
  </w:style>
  <w:style w:type="character" w:styleId="15">
    <w:name w:val="Hyperlink"/>
    <w:basedOn w:val="12"/>
    <w:qFormat/>
    <w:uiPriority w:val="0"/>
    <w:rPr>
      <w:color w:val="0000FF"/>
      <w:u w:val="single"/>
    </w:r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8">
    <w:name w:val="样式 正文11 + 首行缩进:  2 字符"/>
    <w:qFormat/>
    <w:uiPriority w:val="0"/>
    <w:pPr>
      <w:spacing w:line="500" w:lineRule="exact"/>
      <w:ind w:firstLine="560" w:firstLineChars="200"/>
    </w:pPr>
    <w:rPr>
      <w:rFonts w:ascii="宋体" w:hAnsi="宋体" w:eastAsia="仿宋_GB2312" w:cs="宋体"/>
      <w:color w:val="000000"/>
      <w:kern w:val="2"/>
      <w:sz w:val="32"/>
      <w:szCs w:val="32"/>
      <w:lang w:val="en-US" w:eastAsia="zh-CN" w:bidi="ar-SA"/>
    </w:rPr>
  </w:style>
  <w:style w:type="table" w:customStyle="1" w:styleId="19">
    <w:name w:val="Table Normal"/>
    <w:unhideWhenUsed/>
    <w:qFormat/>
    <w:uiPriority w:val="0"/>
    <w:tblPr>
      <w:tblLayout w:type="fixed"/>
      <w:tblCellMar>
        <w:top w:w="0" w:type="dxa"/>
        <w:left w:w="0" w:type="dxa"/>
        <w:bottom w:w="0" w:type="dxa"/>
        <w:right w:w="0" w:type="dxa"/>
      </w:tblCellMar>
    </w:tblPr>
  </w:style>
  <w:style w:type="paragraph" w:customStyle="1" w:styleId="20">
    <w:name w:val="Table Text"/>
    <w:basedOn w:val="1"/>
    <w:semiHidden/>
    <w:qFormat/>
    <w:uiPriority w:val="0"/>
    <w:rPr>
      <w:rFonts w:ascii="仿宋" w:hAnsi="仿宋" w:eastAsia="仿宋" w:cs="仿宋"/>
      <w:sz w:val="47"/>
      <w:szCs w:val="47"/>
    </w:rPr>
  </w:style>
  <w:style w:type="character" w:customStyle="1" w:styleId="21">
    <w:name w:val="NormalCharacter"/>
    <w:qFormat/>
    <w:uiPriority w:val="0"/>
    <w:rPr>
      <w:rFonts w:ascii="Calibri" w:hAnsi="Calibri" w:eastAsia="宋体"/>
    </w:rPr>
  </w:style>
  <w:style w:type="paragraph" w:customStyle="1" w:styleId="22">
    <w:name w:val="列表段落1"/>
    <w:basedOn w:val="1"/>
    <w:unhideWhenUsed/>
    <w:qFormat/>
    <w:uiPriority w:val="99"/>
    <w:pPr>
      <w:ind w:firstLine="420" w:firstLineChars="200"/>
    </w:pPr>
  </w:style>
  <w:style w:type="paragraph" w:customStyle="1" w:styleId="23">
    <w:name w:val="普通(网站)1"/>
    <w:basedOn w:val="1"/>
    <w:qFormat/>
    <w:uiPriority w:val="0"/>
    <w:pPr>
      <w:spacing w:before="100" w:beforeAutospacing="1" w:after="100" w:afterAutospacing="1"/>
    </w:pPr>
    <w:rPr>
      <w:sz w:val="24"/>
      <w:lang w:eastAsia="zh-CN"/>
    </w:rPr>
  </w:style>
  <w:style w:type="paragraph" w:customStyle="1" w:styleId="24">
    <w:name w:val="列表段落2"/>
    <w:basedOn w:val="1"/>
    <w:unhideWhenUsed/>
    <w:qFormat/>
    <w:uiPriority w:val="99"/>
    <w:pPr>
      <w:ind w:firstLine="420" w:firstLineChars="200"/>
    </w:pPr>
  </w:style>
  <w:style w:type="paragraph" w:customStyle="1" w:styleId="25">
    <w:name w:val="修订1"/>
    <w:hidden/>
    <w:unhideWhenUsed/>
    <w:qFormat/>
    <w:uiPriority w:val="99"/>
    <w:rPr>
      <w:rFonts w:ascii="Arial" w:hAnsi="Arial" w:eastAsia="Arial" w:cs="Arial"/>
      <w:snapToGrid w:val="0"/>
      <w:color w:val="000000"/>
      <w:sz w:val="21"/>
      <w:szCs w:val="21"/>
      <w:lang w:val="en-US" w:eastAsia="en-US"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12607</Words>
  <Characters>12850</Characters>
  <Lines>114</Lines>
  <Paragraphs>32</Paragraphs>
  <TotalTime>0</TotalTime>
  <ScaleCrop>false</ScaleCrop>
  <LinksUpToDate>false</LinksUpToDate>
  <CharactersWithSpaces>15837</CharactersWithSpaces>
  <Application>WPS Office_0.0.0.0_F1E327BC-269C-435d-A152-05C5408002CA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2024-07-29T15:58:00Z</dcterms:created>
  <dc:creator>user</dc:creator>
  <cp:lastModifiedBy>毛新宇的 iPhone</cp:lastModifiedBy>
  <cp:lastPrinted>2024-07-26T22:33:00Z</cp:lastPrinted>
  <dcterms:modified xsi:type="dcterms:W3CDTF">2025-03-03T11:01:22Z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2024-04-07T20:09:00Z</vt:filetime>
  </property>
  <property fmtid="{D5CDD505-2E9C-101B-9397-08002B2CF9AE}" pid="4" name="UsrData">
    <vt:lpwstr>66128cd9f024c1001f5ee653wl</vt:lpwstr>
  </property>
  <property fmtid="{D5CDD505-2E9C-101B-9397-08002B2CF9AE}" pid="5" name="KSOProductBuildVer">
    <vt:lpwstr>2052-12.21.0</vt:lpwstr>
  </property>
  <property fmtid="{D5CDD505-2E9C-101B-9397-08002B2CF9AE}" pid="6" name="ICV">
    <vt:lpwstr>A0F4C567C0DBDDF2821BC567C242E8FB_33</vt:lpwstr>
  </property>
</Properties>
</file>